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B2576" w14:textId="77777777" w:rsidR="00AA0F14" w:rsidRDefault="00000000">
      <w:pPr>
        <w:ind w:firstLine="643"/>
        <w:jc w:val="center"/>
        <w:rPr>
          <w:b/>
          <w:sz w:val="22"/>
          <w:szCs w:val="28"/>
          <w:u w:val="single"/>
        </w:rPr>
      </w:pPr>
      <w:r>
        <w:rPr>
          <w:b/>
          <w:sz w:val="32"/>
          <w:szCs w:val="40"/>
        </w:rPr>
        <w:t xml:space="preserve">    </w:t>
      </w:r>
    </w:p>
    <w:p w14:paraId="0F6906F9" w14:textId="77777777" w:rsidR="00AA0F14" w:rsidRDefault="00AA0F14">
      <w:pPr>
        <w:pStyle w:val="a0"/>
        <w:ind w:firstLine="420"/>
        <w:rPr>
          <w:szCs w:val="24"/>
        </w:rPr>
      </w:pPr>
    </w:p>
    <w:p w14:paraId="4B3D2F89" w14:textId="77777777" w:rsidR="00AA0F14" w:rsidRDefault="00AA0F14">
      <w:pPr>
        <w:pStyle w:val="a0"/>
        <w:ind w:firstLine="420"/>
      </w:pPr>
    </w:p>
    <w:p w14:paraId="055573A3" w14:textId="77777777" w:rsidR="00AA0F14" w:rsidRDefault="00AA0F14">
      <w:pPr>
        <w:pStyle w:val="a0"/>
        <w:ind w:firstLine="420"/>
      </w:pPr>
    </w:p>
    <w:p w14:paraId="3A41F807" w14:textId="77777777" w:rsidR="00AA0F14" w:rsidRDefault="00AA0F14">
      <w:pPr>
        <w:pStyle w:val="a0"/>
        <w:ind w:firstLine="420"/>
      </w:pPr>
    </w:p>
    <w:p w14:paraId="0FD4E6C8" w14:textId="77777777" w:rsidR="00AA0F14" w:rsidRDefault="00AA0F14">
      <w:pPr>
        <w:pStyle w:val="a0"/>
        <w:ind w:firstLine="420"/>
      </w:pPr>
    </w:p>
    <w:p w14:paraId="75A65002" w14:textId="77777777" w:rsidR="00AA0F14" w:rsidRDefault="00000000">
      <w:pPr>
        <w:ind w:firstLineChars="300" w:firstLine="1687"/>
        <w:rPr>
          <w:sz w:val="28"/>
          <w:szCs w:val="36"/>
        </w:rPr>
      </w:pPr>
      <w:r>
        <w:rPr>
          <w:rFonts w:hint="eastAsia"/>
          <w:b/>
          <w:sz w:val="56"/>
          <w:szCs w:val="36"/>
        </w:rPr>
        <w:t>合</w:t>
      </w:r>
      <w:r>
        <w:rPr>
          <w:b/>
          <w:sz w:val="56"/>
          <w:szCs w:val="36"/>
        </w:rPr>
        <w:t xml:space="preserve">      </w:t>
      </w:r>
      <w:r>
        <w:rPr>
          <w:rFonts w:hint="eastAsia"/>
          <w:b/>
          <w:sz w:val="56"/>
          <w:szCs w:val="36"/>
        </w:rPr>
        <w:t>同</w:t>
      </w:r>
      <w:r>
        <w:rPr>
          <w:b/>
          <w:sz w:val="56"/>
          <w:szCs w:val="36"/>
        </w:rPr>
        <w:t xml:space="preserve">     </w:t>
      </w:r>
      <w:r>
        <w:rPr>
          <w:rFonts w:hint="eastAsia"/>
          <w:b/>
          <w:sz w:val="56"/>
          <w:szCs w:val="36"/>
        </w:rPr>
        <w:t>书</w:t>
      </w:r>
    </w:p>
    <w:p w14:paraId="08585644" w14:textId="77777777" w:rsidR="00AA0F14" w:rsidRDefault="00AA0F14">
      <w:pPr>
        <w:ind w:firstLine="422"/>
        <w:jc w:val="center"/>
        <w:rPr>
          <w:b/>
          <w:u w:val="single"/>
        </w:rPr>
      </w:pPr>
    </w:p>
    <w:p w14:paraId="3FF213CB" w14:textId="77777777" w:rsidR="00AA0F14" w:rsidRDefault="00AA0F14">
      <w:pPr>
        <w:ind w:firstLine="422"/>
        <w:jc w:val="center"/>
        <w:rPr>
          <w:b/>
          <w:u w:val="single"/>
        </w:rPr>
      </w:pPr>
    </w:p>
    <w:p w14:paraId="44EE2937" w14:textId="77777777" w:rsidR="00AA0F14" w:rsidRDefault="00AA0F14">
      <w:pPr>
        <w:ind w:firstLine="422"/>
        <w:jc w:val="center"/>
        <w:rPr>
          <w:b/>
          <w:u w:val="single"/>
        </w:rPr>
      </w:pPr>
    </w:p>
    <w:p w14:paraId="7FAFEDFB" w14:textId="77777777" w:rsidR="00AA0F14" w:rsidRDefault="00AA0F14">
      <w:pPr>
        <w:pStyle w:val="a0"/>
        <w:ind w:firstLine="420"/>
      </w:pPr>
    </w:p>
    <w:p w14:paraId="1B49AF92" w14:textId="77777777" w:rsidR="00AA0F14" w:rsidRDefault="00AA0F14">
      <w:pPr>
        <w:pStyle w:val="a0"/>
        <w:ind w:firstLine="420"/>
      </w:pPr>
    </w:p>
    <w:p w14:paraId="74E13167" w14:textId="77777777" w:rsidR="00AA0F14" w:rsidRDefault="00AA0F14">
      <w:pPr>
        <w:ind w:firstLine="422"/>
        <w:jc w:val="center"/>
        <w:rPr>
          <w:b/>
          <w:u w:val="single"/>
        </w:rPr>
      </w:pPr>
    </w:p>
    <w:p w14:paraId="7E31338D" w14:textId="77777777" w:rsidR="00AA0F14" w:rsidRDefault="00AA0F14">
      <w:pPr>
        <w:pStyle w:val="a0"/>
        <w:ind w:firstLine="420"/>
      </w:pPr>
    </w:p>
    <w:p w14:paraId="4093A13B" w14:textId="77777777" w:rsidR="00AA0F14" w:rsidRDefault="00AA0F14">
      <w:pPr>
        <w:pStyle w:val="a0"/>
        <w:ind w:firstLine="420"/>
      </w:pPr>
    </w:p>
    <w:p w14:paraId="7A9D3BC2" w14:textId="77777777" w:rsidR="00AA0F14" w:rsidRDefault="00AA0F14">
      <w:pPr>
        <w:ind w:firstLine="422"/>
        <w:jc w:val="center"/>
        <w:rPr>
          <w:b/>
          <w:u w:val="single"/>
        </w:rPr>
      </w:pPr>
    </w:p>
    <w:p w14:paraId="7D0A6DD2" w14:textId="77777777" w:rsidR="00AA0F14" w:rsidRDefault="00AA0F14">
      <w:pPr>
        <w:ind w:firstLine="420"/>
      </w:pPr>
    </w:p>
    <w:p w14:paraId="1424044F" w14:textId="77777777" w:rsidR="00AA0F14" w:rsidRDefault="00AA0F14">
      <w:pPr>
        <w:ind w:firstLine="562"/>
        <w:rPr>
          <w:b/>
          <w:sz w:val="28"/>
        </w:rPr>
      </w:pPr>
    </w:p>
    <w:p w14:paraId="44C5F748" w14:textId="77777777" w:rsidR="00AA0F14" w:rsidRDefault="00AA0F14">
      <w:pPr>
        <w:pStyle w:val="a0"/>
        <w:ind w:firstLine="420"/>
      </w:pPr>
    </w:p>
    <w:p w14:paraId="79AC61EA" w14:textId="77777777" w:rsidR="00AA0F14" w:rsidRDefault="00AA0F14">
      <w:pPr>
        <w:pStyle w:val="a0"/>
        <w:ind w:firstLine="420"/>
      </w:pPr>
    </w:p>
    <w:p w14:paraId="65354943" w14:textId="77777777" w:rsidR="00AA0F14" w:rsidRDefault="00000000">
      <w:pPr>
        <w:ind w:firstLine="562"/>
        <w:rPr>
          <w:b/>
          <w:sz w:val="28"/>
        </w:rPr>
      </w:pPr>
      <w:r>
        <w:rPr>
          <w:rFonts w:hint="eastAsia"/>
          <w:b/>
          <w:sz w:val="28"/>
        </w:rPr>
        <w:t>项目名称：</w:t>
      </w:r>
      <w:r>
        <w:rPr>
          <w:b/>
          <w:sz w:val="28"/>
        </w:rPr>
        <w:t xml:space="preserve"> </w:t>
      </w:r>
      <w:r>
        <w:rPr>
          <w:rFonts w:hint="eastAsia"/>
          <w:b/>
          <w:sz w:val="28"/>
        </w:rPr>
        <w:t>深海能源开发技术及装备发展趋势研究项目</w:t>
      </w:r>
    </w:p>
    <w:p w14:paraId="484887E6" w14:textId="77777777" w:rsidR="00AA0F14" w:rsidRDefault="00000000">
      <w:pPr>
        <w:ind w:firstLine="562"/>
        <w:rPr>
          <w:b/>
          <w:sz w:val="28"/>
        </w:rPr>
      </w:pPr>
      <w:r>
        <w:rPr>
          <w:rFonts w:hint="eastAsia"/>
          <w:b/>
          <w:sz w:val="28"/>
        </w:rPr>
        <w:t>甲</w:t>
      </w:r>
      <w:r>
        <w:rPr>
          <w:rFonts w:hint="eastAsia"/>
          <w:b/>
          <w:sz w:val="28"/>
        </w:rPr>
        <w:t xml:space="preserve">  </w:t>
      </w:r>
      <w:r>
        <w:rPr>
          <w:b/>
          <w:sz w:val="28"/>
        </w:rPr>
        <w:t xml:space="preserve">  </w:t>
      </w:r>
      <w:r>
        <w:rPr>
          <w:rFonts w:hint="eastAsia"/>
          <w:b/>
          <w:sz w:val="28"/>
        </w:rPr>
        <w:t>方：南方海洋科学与工程广东省实验室（湛江）</w:t>
      </w:r>
    </w:p>
    <w:p w14:paraId="2192665D" w14:textId="77777777" w:rsidR="00AA0F14" w:rsidRDefault="00000000">
      <w:pPr>
        <w:ind w:firstLine="562"/>
        <w:rPr>
          <w:b/>
          <w:sz w:val="28"/>
        </w:rPr>
      </w:pPr>
      <w:r>
        <w:rPr>
          <w:rFonts w:hint="eastAsia"/>
          <w:b/>
          <w:sz w:val="28"/>
        </w:rPr>
        <w:t>乙</w:t>
      </w:r>
      <w:r>
        <w:rPr>
          <w:rFonts w:hint="eastAsia"/>
          <w:b/>
          <w:sz w:val="28"/>
        </w:rPr>
        <w:t xml:space="preserve">  </w:t>
      </w:r>
      <w:r>
        <w:rPr>
          <w:b/>
          <w:sz w:val="28"/>
        </w:rPr>
        <w:t xml:space="preserve">  </w:t>
      </w:r>
      <w:r>
        <w:rPr>
          <w:rFonts w:hint="eastAsia"/>
          <w:b/>
          <w:sz w:val="28"/>
        </w:rPr>
        <w:t>方：</w:t>
      </w:r>
      <w:r>
        <w:rPr>
          <w:b/>
          <w:sz w:val="28"/>
        </w:rPr>
        <w:t xml:space="preserve"> </w:t>
      </w:r>
    </w:p>
    <w:p w14:paraId="086DAF2B" w14:textId="77777777" w:rsidR="00AA0F14" w:rsidRDefault="00000000">
      <w:pPr>
        <w:ind w:firstLine="562"/>
        <w:rPr>
          <w:b/>
          <w:sz w:val="28"/>
        </w:rPr>
      </w:pPr>
      <w:r>
        <w:rPr>
          <w:rFonts w:hint="eastAsia"/>
          <w:b/>
          <w:sz w:val="28"/>
        </w:rPr>
        <w:t>签订日期：</w:t>
      </w:r>
    </w:p>
    <w:p w14:paraId="72E5ACA1" w14:textId="77777777" w:rsidR="00AA0F14" w:rsidRDefault="00AA0F14">
      <w:pPr>
        <w:pStyle w:val="a0"/>
        <w:ind w:firstLine="420"/>
      </w:pPr>
    </w:p>
    <w:p w14:paraId="701C9C8A" w14:textId="77777777" w:rsidR="00AA0F14" w:rsidRDefault="00AA0F14">
      <w:pPr>
        <w:pStyle w:val="a0"/>
        <w:ind w:firstLine="420"/>
      </w:pPr>
    </w:p>
    <w:p w14:paraId="14AE444F" w14:textId="77777777" w:rsidR="00AA0F14" w:rsidRDefault="00AA0F14">
      <w:pPr>
        <w:pStyle w:val="a0"/>
        <w:ind w:firstLine="420"/>
      </w:pPr>
    </w:p>
    <w:p w14:paraId="7C7F4D02" w14:textId="77777777" w:rsidR="00AA0F14" w:rsidRDefault="00000000">
      <w:pPr>
        <w:tabs>
          <w:tab w:val="left" w:pos="720"/>
        </w:tabs>
        <w:spacing w:line="420" w:lineRule="exact"/>
        <w:ind w:firstLine="422"/>
        <w:rPr>
          <w:rFonts w:ascii="宋体"/>
          <w:szCs w:val="21"/>
        </w:rPr>
      </w:pPr>
      <w:r>
        <w:rPr>
          <w:rFonts w:ascii="宋体" w:hint="eastAsia"/>
          <w:b/>
          <w:bCs/>
          <w:szCs w:val="21"/>
        </w:rPr>
        <w:lastRenderedPageBreak/>
        <w:t>甲    方：</w:t>
      </w:r>
      <w:r>
        <w:rPr>
          <w:rFonts w:ascii="宋体" w:hint="eastAsia"/>
          <w:szCs w:val="21"/>
          <w:u w:val="single"/>
        </w:rPr>
        <w:t xml:space="preserve"> 南方海洋科学与工程广东省实验室（湛江）</w:t>
      </w:r>
      <w:r>
        <w:rPr>
          <w:rFonts w:ascii="宋体" w:hint="eastAsia"/>
          <w:szCs w:val="21"/>
        </w:rPr>
        <w:t xml:space="preserve">   </w:t>
      </w:r>
    </w:p>
    <w:p w14:paraId="3ABA3C6A" w14:textId="77777777" w:rsidR="00AA0F14" w:rsidRDefault="00000000">
      <w:pPr>
        <w:pStyle w:val="a0"/>
        <w:spacing w:line="420" w:lineRule="exact"/>
        <w:ind w:firstLine="422"/>
      </w:pPr>
      <w:r>
        <w:rPr>
          <w:rFonts w:ascii="宋体" w:hint="eastAsia"/>
          <w:b/>
          <w:bCs/>
          <w:szCs w:val="21"/>
        </w:rPr>
        <w:t>乙    方：</w:t>
      </w:r>
      <w:r>
        <w:rPr>
          <w:rFonts w:ascii="宋体" w:hint="eastAsia"/>
          <w:szCs w:val="21"/>
          <w:u w:val="single"/>
        </w:rPr>
        <w:t xml:space="preserve">   </w:t>
      </w:r>
      <w:r>
        <w:rPr>
          <w:rFonts w:ascii="宋体"/>
          <w:szCs w:val="21"/>
          <w:u w:val="single"/>
        </w:rPr>
        <w:t xml:space="preserve">                              </w:t>
      </w:r>
      <w:r>
        <w:rPr>
          <w:rFonts w:ascii="宋体" w:hint="eastAsia"/>
          <w:szCs w:val="21"/>
          <w:u w:val="single"/>
        </w:rPr>
        <w:t xml:space="preserve">     </w:t>
      </w:r>
    </w:p>
    <w:p w14:paraId="15AC7D8F" w14:textId="77777777" w:rsidR="00AA0F14" w:rsidRDefault="00000000">
      <w:pPr>
        <w:spacing w:line="420" w:lineRule="exact"/>
        <w:ind w:firstLine="422"/>
        <w:rPr>
          <w:rFonts w:asciiTheme="minorEastAsia" w:hAnsiTheme="minorEastAsia" w:cstheme="minorEastAsia"/>
          <w:szCs w:val="21"/>
        </w:rPr>
      </w:pPr>
      <w:r>
        <w:rPr>
          <w:rFonts w:ascii="宋体" w:hint="eastAsia"/>
          <w:b/>
          <w:bCs/>
          <w:szCs w:val="21"/>
        </w:rPr>
        <w:t>项目名称：</w:t>
      </w:r>
      <w:r>
        <w:rPr>
          <w:rFonts w:asciiTheme="minorEastAsia" w:hAnsiTheme="minorEastAsia" w:cstheme="minorEastAsia"/>
          <w:szCs w:val="21"/>
        </w:rPr>
        <w:t xml:space="preserve"> </w:t>
      </w:r>
    </w:p>
    <w:p w14:paraId="1559A2A1" w14:textId="77777777" w:rsidR="00AA0F14" w:rsidRDefault="00000000">
      <w:pPr>
        <w:spacing w:line="420" w:lineRule="exact"/>
        <w:ind w:firstLine="422"/>
        <w:rPr>
          <w:rFonts w:ascii="宋体"/>
          <w:b/>
          <w:bCs/>
          <w:szCs w:val="21"/>
        </w:rPr>
      </w:pPr>
      <w:r>
        <w:rPr>
          <w:rFonts w:ascii="宋体" w:hint="eastAsia"/>
          <w:b/>
          <w:bCs/>
          <w:szCs w:val="21"/>
        </w:rPr>
        <w:t>项目编号：</w:t>
      </w:r>
    </w:p>
    <w:p w14:paraId="2AC0BF80" w14:textId="77777777" w:rsidR="00AA0F14" w:rsidRDefault="00000000">
      <w:pPr>
        <w:spacing w:line="420" w:lineRule="exact"/>
        <w:ind w:firstLine="420"/>
        <w:rPr>
          <w:rFonts w:ascii="宋体" w:hAnsi="宋体"/>
          <w:szCs w:val="21"/>
        </w:rPr>
      </w:pPr>
      <w:r>
        <w:rPr>
          <w:rFonts w:ascii="宋体" w:hint="eastAsia"/>
          <w:szCs w:val="21"/>
        </w:rPr>
        <w:t>根据采购结果，按照《中华人民共和国政府采购法》、《民法典》的规定，</w:t>
      </w:r>
      <w:r>
        <w:rPr>
          <w:rFonts w:ascii="宋体" w:hint="eastAsia"/>
          <w:kern w:val="28"/>
          <w:szCs w:val="21"/>
        </w:rPr>
        <w:t>经双方协商，</w:t>
      </w:r>
      <w:r>
        <w:rPr>
          <w:rFonts w:ascii="宋体" w:hint="eastAsia"/>
          <w:szCs w:val="21"/>
        </w:rPr>
        <w:t>本着平等互利和诚实信用的原则，</w:t>
      </w:r>
      <w:r>
        <w:rPr>
          <w:rFonts w:ascii="宋体" w:hint="eastAsia"/>
          <w:kern w:val="28"/>
          <w:szCs w:val="21"/>
        </w:rPr>
        <w:t>一致同意签订本合同如下。</w:t>
      </w:r>
      <w:r>
        <w:rPr>
          <w:rFonts w:ascii="宋体" w:hAnsi="宋体"/>
          <w:szCs w:val="21"/>
        </w:rPr>
        <w:t> </w:t>
      </w:r>
    </w:p>
    <w:p w14:paraId="3F7F5024" w14:textId="77777777" w:rsidR="00AA0F14" w:rsidRDefault="00000000">
      <w:pPr>
        <w:pStyle w:val="ad"/>
        <w:spacing w:beforeAutospacing="0" w:afterAutospacing="0" w:line="420" w:lineRule="exact"/>
        <w:ind w:firstLine="420"/>
        <w:rPr>
          <w:rFonts w:ascii="宋体" w:hAnsi="宋体"/>
          <w:sz w:val="21"/>
          <w:szCs w:val="21"/>
        </w:rPr>
      </w:pPr>
      <w:r>
        <w:rPr>
          <w:rStyle w:val="ae"/>
          <w:rFonts w:ascii="宋体" w:hAnsi="宋体"/>
          <w:sz w:val="21"/>
          <w:szCs w:val="21"/>
        </w:rPr>
        <w:t>第</w:t>
      </w:r>
      <w:r>
        <w:rPr>
          <w:rStyle w:val="ae"/>
          <w:rFonts w:ascii="宋体" w:hAnsi="宋体"/>
          <w:sz w:val="21"/>
          <w:szCs w:val="21"/>
        </w:rPr>
        <w:t>1</w:t>
      </w:r>
      <w:r>
        <w:rPr>
          <w:rStyle w:val="ae"/>
          <w:rFonts w:ascii="宋体" w:hAnsi="宋体"/>
          <w:sz w:val="21"/>
          <w:szCs w:val="21"/>
        </w:rPr>
        <w:t>条</w:t>
      </w:r>
      <w:r>
        <w:rPr>
          <w:rStyle w:val="ae"/>
          <w:rFonts w:ascii="宋体" w:hAnsi="宋体"/>
          <w:sz w:val="21"/>
          <w:szCs w:val="21"/>
        </w:rPr>
        <w:t xml:space="preserve">  </w:t>
      </w:r>
      <w:r>
        <w:rPr>
          <w:rStyle w:val="ae"/>
          <w:rFonts w:ascii="宋体" w:hAnsi="宋体" w:hint="eastAsia"/>
          <w:sz w:val="21"/>
          <w:szCs w:val="21"/>
        </w:rPr>
        <w:t>项目内容</w:t>
      </w:r>
    </w:p>
    <w:p w14:paraId="1232493A" w14:textId="77777777" w:rsidR="00AA0F14" w:rsidRDefault="00000000">
      <w:pPr>
        <w:spacing w:line="420" w:lineRule="exact"/>
        <w:ind w:firstLine="420"/>
        <w:rPr>
          <w:rFonts w:ascii="宋体"/>
          <w:szCs w:val="21"/>
        </w:rPr>
      </w:pPr>
      <w:r>
        <w:rPr>
          <w:rFonts w:ascii="宋体" w:hint="eastAsia"/>
          <w:szCs w:val="21"/>
        </w:rPr>
        <w:t>为做好《深海油气探测及生产智能优化技术研究》项目验收工作及推动海洋能源绿色开发相关课题立项，需要针对深海能源（深海油气、天然气水合物、海上风电）开发技术及装备发展趋势开展详实的研究，并获取相关领域的行业发展数据。</w:t>
      </w:r>
    </w:p>
    <w:p w14:paraId="2E2FE8E0" w14:textId="77777777" w:rsidR="00AA0F14" w:rsidRDefault="00000000">
      <w:pPr>
        <w:spacing w:line="420" w:lineRule="exact"/>
        <w:ind w:firstLine="422"/>
      </w:pPr>
      <w:r>
        <w:rPr>
          <w:rStyle w:val="ae"/>
          <w:rFonts w:ascii="宋体" w:hAnsi="宋体" w:hint="eastAsia"/>
          <w:kern w:val="0"/>
          <w:szCs w:val="21"/>
          <w:lang w:bidi="ar"/>
        </w:rPr>
        <w:t>第2条   合同金额</w:t>
      </w:r>
    </w:p>
    <w:p w14:paraId="7F0592B1" w14:textId="77777777" w:rsidR="00AA0F14" w:rsidRDefault="00000000">
      <w:pPr>
        <w:spacing w:line="420" w:lineRule="exact"/>
        <w:ind w:firstLine="420"/>
        <w:rPr>
          <w:rFonts w:ascii="宋体"/>
          <w:bCs/>
          <w:szCs w:val="21"/>
        </w:rPr>
      </w:pPr>
      <w:r>
        <w:rPr>
          <w:rFonts w:ascii="宋体" w:hint="eastAsia"/>
          <w:bCs/>
          <w:szCs w:val="21"/>
        </w:rPr>
        <w:t>合同金额为（大写）：</w:t>
      </w:r>
      <w:r>
        <w:rPr>
          <w:rFonts w:ascii="宋体"/>
          <w:bCs/>
          <w:szCs w:val="21"/>
          <w:u w:val="single"/>
        </w:rPr>
        <w:t xml:space="preserve">       </w:t>
      </w:r>
      <w:r>
        <w:rPr>
          <w:rFonts w:ascii="宋体" w:hint="eastAsia"/>
          <w:bCs/>
          <w:szCs w:val="21"/>
        </w:rPr>
        <w:t>元（人民</w:t>
      </w:r>
      <w:r>
        <w:t>币</w:t>
      </w:r>
      <w:r>
        <w:rPr>
          <w:rFonts w:hint="eastAsia"/>
        </w:rPr>
        <w:t xml:space="preserve"> </w:t>
      </w:r>
      <w:r>
        <w:t xml:space="preserve"> </w:t>
      </w:r>
      <w:r>
        <w:rPr>
          <w:rFonts w:hint="eastAsia"/>
          <w:u w:val="single"/>
        </w:rPr>
        <w:t xml:space="preserve"> </w:t>
      </w:r>
      <w:r>
        <w:rPr>
          <w:u w:val="single"/>
        </w:rPr>
        <w:t xml:space="preserve">         </w:t>
      </w:r>
      <w:r>
        <w:rPr>
          <w:u w:val="single"/>
        </w:rPr>
        <w:t>元整</w:t>
      </w:r>
      <w:r>
        <w:rPr>
          <w:rFonts w:ascii="宋体" w:hint="eastAsia"/>
          <w:bCs/>
          <w:szCs w:val="21"/>
        </w:rPr>
        <w:t>。</w:t>
      </w:r>
    </w:p>
    <w:p w14:paraId="13D98EC8" w14:textId="77777777" w:rsidR="00AA0F14" w:rsidRDefault="00000000">
      <w:pPr>
        <w:spacing w:line="420" w:lineRule="exact"/>
        <w:ind w:firstLine="420"/>
        <w:rPr>
          <w:rFonts w:ascii="宋体"/>
          <w:szCs w:val="21"/>
        </w:rPr>
      </w:pPr>
      <w:r>
        <w:rPr>
          <w:rFonts w:ascii="宋体" w:hint="eastAsia"/>
          <w:szCs w:val="21"/>
        </w:rPr>
        <w:t>本次费用包括服务费、差旅费以及中国政府规定的各项税金以及其他费用。</w:t>
      </w:r>
    </w:p>
    <w:p w14:paraId="1C475983" w14:textId="77777777" w:rsidR="00AA0F14" w:rsidRDefault="00000000">
      <w:pPr>
        <w:spacing w:line="420" w:lineRule="exact"/>
        <w:ind w:firstLine="422"/>
        <w:rPr>
          <w:rStyle w:val="ae"/>
          <w:rFonts w:ascii="宋体" w:hAnsi="宋体"/>
          <w:kern w:val="0"/>
          <w:szCs w:val="21"/>
          <w:lang w:bidi="ar"/>
        </w:rPr>
      </w:pPr>
      <w:r>
        <w:rPr>
          <w:rStyle w:val="ae"/>
          <w:rFonts w:ascii="宋体" w:hAnsi="宋体" w:hint="eastAsia"/>
          <w:kern w:val="0"/>
          <w:szCs w:val="21"/>
          <w:lang w:bidi="ar"/>
        </w:rPr>
        <w:t>第3条  服务范围</w:t>
      </w:r>
    </w:p>
    <w:p w14:paraId="7841BBAC" w14:textId="77777777" w:rsidR="00AA0F14" w:rsidRDefault="00000000">
      <w:pPr>
        <w:spacing w:line="420" w:lineRule="exact"/>
        <w:ind w:firstLine="420"/>
        <w:rPr>
          <w:rFonts w:ascii="宋体"/>
          <w:szCs w:val="21"/>
        </w:rPr>
      </w:pPr>
      <w:r>
        <w:rPr>
          <w:rFonts w:ascii="宋体" w:hint="eastAsia"/>
          <w:szCs w:val="21"/>
        </w:rPr>
        <w:t>1.服务内容：</w:t>
      </w:r>
    </w:p>
    <w:p w14:paraId="0CC9A176" w14:textId="77777777" w:rsidR="00AA0F14" w:rsidRDefault="00000000">
      <w:pPr>
        <w:spacing w:line="420" w:lineRule="exact"/>
        <w:ind w:firstLine="420"/>
        <w:rPr>
          <w:rFonts w:ascii="宋体"/>
          <w:szCs w:val="21"/>
        </w:rPr>
      </w:pPr>
      <w:r>
        <w:rPr>
          <w:rFonts w:ascii="宋体" w:hint="eastAsia"/>
          <w:szCs w:val="21"/>
        </w:rPr>
        <w:t>①　深海能源开发技术发展趋势研究；</w:t>
      </w:r>
    </w:p>
    <w:p w14:paraId="2E43D59B" w14:textId="77777777" w:rsidR="00AA0F14" w:rsidRDefault="00000000">
      <w:pPr>
        <w:spacing w:line="420" w:lineRule="exact"/>
        <w:ind w:firstLine="420"/>
        <w:rPr>
          <w:rFonts w:ascii="宋体"/>
          <w:szCs w:val="21"/>
        </w:rPr>
      </w:pPr>
      <w:r>
        <w:rPr>
          <w:rFonts w:ascii="宋体" w:hint="eastAsia"/>
          <w:szCs w:val="21"/>
        </w:rPr>
        <w:t>②　深海能源开发装备发展趋势研究；</w:t>
      </w:r>
    </w:p>
    <w:p w14:paraId="7B665573" w14:textId="77777777" w:rsidR="00AA0F14" w:rsidRDefault="00000000">
      <w:pPr>
        <w:spacing w:line="420" w:lineRule="exact"/>
        <w:ind w:firstLine="420"/>
        <w:rPr>
          <w:rFonts w:ascii="宋体"/>
          <w:szCs w:val="21"/>
        </w:rPr>
      </w:pPr>
      <w:r>
        <w:rPr>
          <w:rFonts w:ascii="宋体" w:hint="eastAsia"/>
          <w:szCs w:val="21"/>
        </w:rPr>
        <w:t>③　深海能源开发技术及装备相关领域行业数据综合分析；</w:t>
      </w:r>
    </w:p>
    <w:p w14:paraId="1FE91B2F" w14:textId="77777777" w:rsidR="00AA0F14" w:rsidRDefault="00000000">
      <w:pPr>
        <w:spacing w:line="420" w:lineRule="exact"/>
        <w:ind w:firstLine="420"/>
        <w:rPr>
          <w:rFonts w:ascii="宋体"/>
          <w:szCs w:val="21"/>
        </w:rPr>
      </w:pPr>
      <w:r>
        <w:rPr>
          <w:rFonts w:ascii="宋体" w:hint="eastAsia"/>
          <w:szCs w:val="21"/>
        </w:rPr>
        <w:t>④　形成高质量调研分析报告；</w:t>
      </w:r>
    </w:p>
    <w:p w14:paraId="4CC49E09" w14:textId="77777777" w:rsidR="00AA0F14" w:rsidRDefault="00000000">
      <w:pPr>
        <w:spacing w:line="420" w:lineRule="exact"/>
        <w:ind w:firstLine="420"/>
        <w:rPr>
          <w:rFonts w:ascii="宋体"/>
          <w:szCs w:val="21"/>
        </w:rPr>
      </w:pPr>
      <w:r>
        <w:rPr>
          <w:rFonts w:ascii="宋体" w:hint="eastAsia"/>
          <w:szCs w:val="21"/>
        </w:rPr>
        <w:t>2.技术要求：</w:t>
      </w:r>
    </w:p>
    <w:p w14:paraId="2DEF8F72" w14:textId="77777777" w:rsidR="00AA0F14" w:rsidRDefault="00000000">
      <w:pPr>
        <w:spacing w:line="420" w:lineRule="exact"/>
        <w:ind w:firstLine="420"/>
        <w:rPr>
          <w:rFonts w:ascii="宋体"/>
          <w:szCs w:val="21"/>
        </w:rPr>
      </w:pPr>
      <w:r>
        <w:rPr>
          <w:rFonts w:ascii="宋体" w:hint="eastAsia"/>
          <w:szCs w:val="21"/>
        </w:rPr>
        <w:t>①　开展国内外深海能源开发技术调研，综合分析相关领域的发展趋势；</w:t>
      </w:r>
    </w:p>
    <w:p w14:paraId="5A5EC987" w14:textId="77777777" w:rsidR="00AA0F14" w:rsidRDefault="00000000">
      <w:pPr>
        <w:spacing w:line="420" w:lineRule="exact"/>
        <w:ind w:firstLine="420"/>
        <w:rPr>
          <w:rFonts w:ascii="宋体"/>
          <w:szCs w:val="21"/>
        </w:rPr>
      </w:pPr>
      <w:r>
        <w:rPr>
          <w:rFonts w:ascii="宋体" w:hint="eastAsia"/>
          <w:szCs w:val="21"/>
        </w:rPr>
        <w:t>②　开展国内外深海能源开发技术调研，总结相关领域技术痛点；</w:t>
      </w:r>
    </w:p>
    <w:p w14:paraId="016613F8" w14:textId="77777777" w:rsidR="00AA0F14" w:rsidRDefault="00000000">
      <w:pPr>
        <w:spacing w:line="420" w:lineRule="exact"/>
        <w:ind w:firstLine="420"/>
        <w:rPr>
          <w:rFonts w:ascii="宋体"/>
          <w:szCs w:val="21"/>
        </w:rPr>
      </w:pPr>
      <w:r>
        <w:rPr>
          <w:rFonts w:ascii="宋体" w:hint="eastAsia"/>
          <w:szCs w:val="21"/>
        </w:rPr>
        <w:t>③　开展国内外深海能源开发技术调研，获取相关领域行业发展数据。</w:t>
      </w:r>
    </w:p>
    <w:p w14:paraId="4418AEFD" w14:textId="77777777" w:rsidR="00AA0F14" w:rsidRDefault="00000000">
      <w:pPr>
        <w:spacing w:line="420" w:lineRule="exact"/>
        <w:ind w:firstLine="422"/>
      </w:pPr>
      <w:r>
        <w:rPr>
          <w:rStyle w:val="ae"/>
          <w:rFonts w:ascii="宋体" w:hAnsi="宋体" w:hint="eastAsia"/>
          <w:kern w:val="0"/>
          <w:szCs w:val="21"/>
          <w:lang w:bidi="ar"/>
        </w:rPr>
        <w:t>第4条 </w:t>
      </w:r>
      <w:r>
        <w:rPr>
          <w:rFonts w:ascii="宋体" w:hAnsi="宋体" w:hint="eastAsia"/>
          <w:b/>
          <w:bCs/>
          <w:szCs w:val="21"/>
        </w:rPr>
        <w:t>服务期及交货地点</w:t>
      </w:r>
    </w:p>
    <w:p w14:paraId="01FE0BF6" w14:textId="77777777" w:rsidR="00AA0F14" w:rsidRDefault="00000000">
      <w:pPr>
        <w:pStyle w:val="a0"/>
        <w:spacing w:line="420" w:lineRule="exact"/>
        <w:ind w:firstLine="420"/>
        <w:rPr>
          <w:rFonts w:ascii="仿宋_GB2312" w:eastAsia="仿宋_GB2312" w:hAnsi="仿宋_GB2312" w:cs="仿宋_GB2312"/>
          <w:sz w:val="32"/>
          <w:szCs w:val="32"/>
        </w:rPr>
      </w:pPr>
      <w:r>
        <w:rPr>
          <w:rFonts w:ascii="宋体"/>
          <w:szCs w:val="21"/>
        </w:rPr>
        <w:t>1.</w:t>
      </w:r>
      <w:r>
        <w:rPr>
          <w:rFonts w:ascii="宋体" w:hint="eastAsia"/>
          <w:szCs w:val="21"/>
        </w:rPr>
        <w:t>服务期：</w:t>
      </w:r>
      <w:r>
        <w:rPr>
          <w:rFonts w:asciiTheme="minorEastAsia" w:hAnsiTheme="minorEastAsia" w:cstheme="minorEastAsia" w:hint="eastAsia"/>
          <w:szCs w:val="21"/>
        </w:rPr>
        <w:t>自合同签订之日起</w:t>
      </w:r>
      <w:r>
        <w:rPr>
          <w:rFonts w:asciiTheme="minorEastAsia" w:hAnsiTheme="minorEastAsia" w:cstheme="minorEastAsia"/>
          <w:szCs w:val="21"/>
        </w:rPr>
        <w:t>60</w:t>
      </w:r>
      <w:r>
        <w:rPr>
          <w:rFonts w:asciiTheme="minorEastAsia" w:hAnsiTheme="minorEastAsia" w:cstheme="minorEastAsia" w:hint="eastAsia"/>
          <w:szCs w:val="21"/>
        </w:rPr>
        <w:t>天内完成</w:t>
      </w:r>
      <w:r>
        <w:rPr>
          <w:rFonts w:hint="eastAsia"/>
          <w:szCs w:val="21"/>
        </w:rPr>
        <w:t>全部服务工作，并向甲方提交合格的工作成果。</w:t>
      </w:r>
    </w:p>
    <w:p w14:paraId="0A1D9877" w14:textId="77777777" w:rsidR="00AA0F14" w:rsidRDefault="00000000">
      <w:pPr>
        <w:spacing w:line="420" w:lineRule="exact"/>
        <w:ind w:firstLine="420"/>
        <w:rPr>
          <w:rFonts w:ascii="宋体"/>
          <w:szCs w:val="21"/>
        </w:rPr>
      </w:pPr>
      <w:r>
        <w:rPr>
          <w:rFonts w:ascii="宋体" w:hint="eastAsia"/>
          <w:szCs w:val="21"/>
        </w:rPr>
        <w:t>2</w:t>
      </w:r>
      <w:r>
        <w:rPr>
          <w:rFonts w:ascii="宋体"/>
          <w:szCs w:val="21"/>
        </w:rPr>
        <w:t>.</w:t>
      </w:r>
      <w:r>
        <w:rPr>
          <w:rFonts w:ascii="宋体" w:hint="eastAsia"/>
          <w:szCs w:val="21"/>
        </w:rPr>
        <w:t>交货地点：甲方指定地点。</w:t>
      </w:r>
    </w:p>
    <w:p w14:paraId="2C6EB446" w14:textId="77777777" w:rsidR="00AA0F14" w:rsidRDefault="00000000">
      <w:pPr>
        <w:spacing w:line="420" w:lineRule="exact"/>
        <w:ind w:firstLine="422"/>
        <w:rPr>
          <w:rFonts w:ascii="宋体"/>
          <w:szCs w:val="21"/>
        </w:rPr>
      </w:pPr>
      <w:r>
        <w:rPr>
          <w:rStyle w:val="ae"/>
          <w:rFonts w:ascii="宋体" w:hAnsi="宋体" w:hint="eastAsia"/>
          <w:kern w:val="0"/>
          <w:szCs w:val="21"/>
          <w:lang w:bidi="ar"/>
        </w:rPr>
        <w:t>第5条  付款方式</w:t>
      </w:r>
    </w:p>
    <w:p w14:paraId="2E069DE4" w14:textId="02C57965" w:rsidR="00AA0F14" w:rsidRDefault="00000000">
      <w:pPr>
        <w:spacing w:line="420" w:lineRule="exact"/>
        <w:ind w:firstLine="420"/>
        <w:rPr>
          <w:rFonts w:ascii="宋体"/>
          <w:szCs w:val="21"/>
        </w:rPr>
      </w:pPr>
      <w:r>
        <w:rPr>
          <w:rFonts w:ascii="宋体" w:hint="eastAsia"/>
          <w:szCs w:val="21"/>
        </w:rPr>
        <w:t>1.</w:t>
      </w:r>
      <w:r>
        <w:rPr>
          <w:rFonts w:ascii="宋体" w:hint="eastAsia"/>
          <w:szCs w:val="21"/>
        </w:rPr>
        <w:tab/>
        <w:t>合同签订且收到乙方开具的合同总额20%的等额合法有效增值税专用发票后，七日内支付乙方合同总额20%的价款。</w:t>
      </w:r>
    </w:p>
    <w:p w14:paraId="4EE3EE75" w14:textId="56C4C63B" w:rsidR="00AA0F14" w:rsidRDefault="00000000">
      <w:pPr>
        <w:spacing w:line="420" w:lineRule="exact"/>
        <w:ind w:firstLine="420"/>
        <w:rPr>
          <w:rFonts w:ascii="宋体"/>
          <w:szCs w:val="21"/>
        </w:rPr>
      </w:pPr>
      <w:r>
        <w:rPr>
          <w:rFonts w:ascii="宋体" w:hint="eastAsia"/>
          <w:szCs w:val="21"/>
        </w:rPr>
        <w:t>2.</w:t>
      </w:r>
      <w:r>
        <w:rPr>
          <w:rFonts w:ascii="宋体" w:hint="eastAsia"/>
          <w:szCs w:val="21"/>
        </w:rPr>
        <w:tab/>
        <w:t>技术服务结束后，乙方提供相应的技术服务报告，经甲方验收合格后，乙方开具合同总额80%的等额合法有效增值税专用发票，甲方收到发票后七日内，支付乙方合同总额80%的价款。</w:t>
      </w:r>
    </w:p>
    <w:p w14:paraId="193FF0A9" w14:textId="4C843FBD" w:rsidR="00AA0F14" w:rsidRDefault="00000000">
      <w:pPr>
        <w:spacing w:line="420" w:lineRule="exact"/>
        <w:ind w:firstLine="420"/>
        <w:rPr>
          <w:rFonts w:asciiTheme="minorEastAsia" w:hAnsiTheme="minorEastAsia" w:cstheme="minorEastAsia"/>
          <w:sz w:val="24"/>
        </w:rPr>
      </w:pPr>
      <w:r>
        <w:rPr>
          <w:rFonts w:ascii="宋体" w:hint="eastAsia"/>
          <w:szCs w:val="21"/>
        </w:rPr>
        <w:lastRenderedPageBreak/>
        <w:t>3.特别说明：甲方使用财政资金，须按政府财政部</w:t>
      </w:r>
      <w:proofErr w:type="gramStart"/>
      <w:r>
        <w:rPr>
          <w:rFonts w:ascii="宋体" w:hint="eastAsia"/>
          <w:szCs w:val="21"/>
        </w:rPr>
        <w:t>门相关</w:t>
      </w:r>
      <w:proofErr w:type="gramEnd"/>
      <w:r>
        <w:rPr>
          <w:rFonts w:ascii="宋体" w:hint="eastAsia"/>
          <w:szCs w:val="21"/>
        </w:rPr>
        <w:t>规定申请用款；乙方请款须开具符合要求的增值税专用发票，因乙方未开具发票、发票金额不足或开具的发票不符合要求，导致迟延付款的，乙方自行承担相关责任；甲方有权利根据服务方案和实际情况调整付款方式；本项目付款时间为甲方向政府财政部门提出申请的时间，不含政府财政部门审核时间，乙方不得以此判定甲方逾期支付，进行索赔。</w:t>
      </w:r>
    </w:p>
    <w:p w14:paraId="45003FA3" w14:textId="77777777" w:rsidR="00AA0F14" w:rsidRDefault="00000000">
      <w:pPr>
        <w:spacing w:line="420" w:lineRule="exact"/>
        <w:ind w:firstLine="422"/>
        <w:rPr>
          <w:rStyle w:val="ae"/>
          <w:rFonts w:ascii="宋体" w:hAnsi="宋体"/>
          <w:kern w:val="0"/>
          <w:szCs w:val="21"/>
          <w:lang w:bidi="ar"/>
        </w:rPr>
      </w:pPr>
      <w:r>
        <w:rPr>
          <w:rStyle w:val="ae"/>
          <w:rFonts w:ascii="宋体" w:hAnsi="宋体" w:hint="eastAsia"/>
          <w:kern w:val="0"/>
          <w:szCs w:val="21"/>
          <w:lang w:bidi="ar"/>
        </w:rPr>
        <w:t>第6条  </w:t>
      </w:r>
      <w:r>
        <w:rPr>
          <w:rStyle w:val="ae"/>
          <w:rFonts w:ascii="宋体" w:hAnsi="宋体" w:hint="eastAsia"/>
          <w:b w:val="0"/>
          <w:bCs w:val="0"/>
          <w:kern w:val="0"/>
          <w:szCs w:val="21"/>
          <w:lang w:bidi="ar"/>
        </w:rPr>
        <w:t xml:space="preserve">知识产权产权归属 </w:t>
      </w:r>
    </w:p>
    <w:p w14:paraId="35962B8E" w14:textId="77777777" w:rsidR="00AA0F14" w:rsidRDefault="00000000">
      <w:pPr>
        <w:spacing w:line="420" w:lineRule="exact"/>
        <w:ind w:firstLine="420"/>
        <w:rPr>
          <w:rFonts w:ascii="宋体"/>
          <w:bCs/>
          <w:szCs w:val="21"/>
        </w:rPr>
      </w:pPr>
      <w:r>
        <w:rPr>
          <w:rFonts w:ascii="宋体" w:hint="eastAsia"/>
          <w:bCs/>
          <w:szCs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14:paraId="5D11AA2B" w14:textId="77777777" w:rsidR="00AA0F14" w:rsidRDefault="00000000">
      <w:pPr>
        <w:spacing w:line="420" w:lineRule="exact"/>
        <w:ind w:firstLine="422"/>
        <w:rPr>
          <w:rStyle w:val="ae"/>
          <w:rFonts w:ascii="Times New Roman" w:hAnsi="宋体"/>
          <w:kern w:val="0"/>
          <w:szCs w:val="21"/>
        </w:rPr>
      </w:pPr>
      <w:r>
        <w:rPr>
          <w:rStyle w:val="ae"/>
          <w:rFonts w:ascii="Times New Roman" w:hAnsi="宋体" w:hint="eastAsia"/>
          <w:kern w:val="0"/>
          <w:szCs w:val="21"/>
        </w:rPr>
        <w:t>第</w:t>
      </w:r>
      <w:r>
        <w:rPr>
          <w:rStyle w:val="ae"/>
          <w:rFonts w:ascii="Times New Roman" w:hAnsi="宋体"/>
          <w:kern w:val="0"/>
          <w:szCs w:val="21"/>
        </w:rPr>
        <w:t>7</w:t>
      </w:r>
      <w:r>
        <w:rPr>
          <w:rStyle w:val="ae"/>
          <w:rFonts w:ascii="Times New Roman" w:hAnsi="宋体"/>
          <w:kern w:val="0"/>
          <w:szCs w:val="21"/>
        </w:rPr>
        <w:t>条</w:t>
      </w:r>
      <w:r>
        <w:rPr>
          <w:rStyle w:val="ae"/>
          <w:rFonts w:ascii="Times New Roman" w:hAnsi="宋体"/>
          <w:kern w:val="0"/>
          <w:szCs w:val="21"/>
        </w:rPr>
        <w:t xml:space="preserve"> </w:t>
      </w:r>
      <w:r>
        <w:rPr>
          <w:rStyle w:val="ae"/>
          <w:rFonts w:ascii="Times New Roman" w:hAnsi="宋体" w:hint="eastAsia"/>
          <w:kern w:val="0"/>
          <w:szCs w:val="21"/>
        </w:rPr>
        <w:t>验收标准</w:t>
      </w:r>
    </w:p>
    <w:p w14:paraId="09BA2DAF" w14:textId="77777777" w:rsidR="00AA0F14" w:rsidRDefault="00000000">
      <w:pPr>
        <w:spacing w:line="420" w:lineRule="exact"/>
        <w:ind w:firstLine="420"/>
        <w:rPr>
          <w:rFonts w:ascii="宋体"/>
          <w:bCs/>
          <w:szCs w:val="21"/>
        </w:rPr>
      </w:pPr>
      <w:r>
        <w:rPr>
          <w:rFonts w:ascii="宋体" w:hint="eastAsia"/>
          <w:bCs/>
          <w:szCs w:val="21"/>
        </w:rPr>
        <w:t>1.成果文件：乙方依照合同完成深海能源开发技术及装备发展趋势调研并完成技术服务内容，向甲方提供高质量调研报告，并保证数据科学、客观、公正、真实。</w:t>
      </w:r>
    </w:p>
    <w:p w14:paraId="467741EE" w14:textId="77777777" w:rsidR="00AA0F14" w:rsidRDefault="00000000">
      <w:pPr>
        <w:spacing w:line="420" w:lineRule="exact"/>
        <w:ind w:firstLine="420"/>
        <w:rPr>
          <w:rFonts w:ascii="宋体"/>
          <w:bCs/>
          <w:szCs w:val="21"/>
        </w:rPr>
      </w:pPr>
      <w:r>
        <w:rPr>
          <w:rFonts w:ascii="宋体" w:hint="eastAsia"/>
          <w:bCs/>
          <w:szCs w:val="21"/>
        </w:rPr>
        <w:t>2.验收方式：由甲方确定验收专家，根据技术标准对技术服务工作及项目报告进行检查验收。</w:t>
      </w:r>
    </w:p>
    <w:p w14:paraId="68291981" w14:textId="77777777" w:rsidR="00AA0F14" w:rsidRDefault="00000000">
      <w:pPr>
        <w:spacing w:line="420" w:lineRule="exact"/>
        <w:ind w:firstLine="420"/>
        <w:rPr>
          <w:rFonts w:ascii="宋体"/>
          <w:bCs/>
          <w:szCs w:val="21"/>
        </w:rPr>
      </w:pPr>
      <w:r>
        <w:rPr>
          <w:rFonts w:ascii="宋体" w:hint="eastAsia"/>
          <w:bCs/>
          <w:szCs w:val="21"/>
        </w:rPr>
        <w:t>3. 验收流程：甲方收到乙方工作成果后，应当通知乙方对工作成果进行验收。工作成果验收采取的形式、验收专家及验收地点由甲方确定。</w:t>
      </w:r>
    </w:p>
    <w:p w14:paraId="0BC46619" w14:textId="77777777" w:rsidR="00AA0F14" w:rsidRDefault="00000000">
      <w:pPr>
        <w:spacing w:line="420" w:lineRule="exact"/>
        <w:ind w:firstLine="420"/>
        <w:rPr>
          <w:rFonts w:ascii="宋体"/>
          <w:bCs/>
          <w:szCs w:val="21"/>
        </w:rPr>
      </w:pPr>
      <w:r>
        <w:rPr>
          <w:rFonts w:ascii="宋体" w:hint="eastAsia"/>
          <w:bCs/>
          <w:szCs w:val="21"/>
        </w:rPr>
        <w:t>4.验收的时间和地点：合同有效期内，验收地点由甲方确定。</w:t>
      </w:r>
    </w:p>
    <w:p w14:paraId="088D86B5" w14:textId="77777777" w:rsidR="00AA0F14" w:rsidRDefault="00000000">
      <w:pPr>
        <w:spacing w:line="420" w:lineRule="exact"/>
        <w:ind w:firstLine="422"/>
        <w:rPr>
          <w:rStyle w:val="ae"/>
          <w:rFonts w:ascii="Times New Roman" w:hAnsi="宋体"/>
          <w:kern w:val="0"/>
          <w:szCs w:val="21"/>
        </w:rPr>
      </w:pPr>
      <w:r>
        <w:rPr>
          <w:rStyle w:val="ae"/>
          <w:rFonts w:ascii="Times New Roman" w:hAnsi="宋体" w:hint="eastAsia"/>
          <w:kern w:val="0"/>
          <w:szCs w:val="21"/>
          <w:lang w:bidi="ar"/>
        </w:rPr>
        <w:t>第</w:t>
      </w:r>
      <w:r>
        <w:rPr>
          <w:rStyle w:val="ae"/>
          <w:rFonts w:ascii="Times New Roman" w:hAnsi="宋体" w:hint="eastAsia"/>
          <w:kern w:val="0"/>
          <w:szCs w:val="21"/>
          <w:lang w:bidi="ar"/>
        </w:rPr>
        <w:t>8</w:t>
      </w:r>
      <w:r>
        <w:rPr>
          <w:rStyle w:val="ae"/>
          <w:rFonts w:ascii="Times New Roman" w:hAnsi="宋体" w:hint="eastAsia"/>
          <w:kern w:val="0"/>
          <w:szCs w:val="21"/>
          <w:lang w:bidi="ar"/>
        </w:rPr>
        <w:t>条</w:t>
      </w:r>
      <w:r>
        <w:rPr>
          <w:rStyle w:val="ae"/>
          <w:rFonts w:ascii="Times New Roman" w:hAnsi="宋体" w:hint="eastAsia"/>
          <w:kern w:val="0"/>
          <w:szCs w:val="21"/>
          <w:lang w:bidi="ar"/>
        </w:rPr>
        <w:t xml:space="preserve"> </w:t>
      </w:r>
      <w:r>
        <w:rPr>
          <w:rStyle w:val="ae"/>
          <w:rFonts w:ascii="Times New Roman" w:hAnsi="宋体" w:hint="eastAsia"/>
          <w:kern w:val="0"/>
          <w:szCs w:val="21"/>
          <w:lang w:bidi="ar"/>
        </w:rPr>
        <w:t> </w:t>
      </w:r>
      <w:r>
        <w:rPr>
          <w:rStyle w:val="ae"/>
          <w:rFonts w:ascii="Times New Roman" w:hAnsi="宋体" w:hint="eastAsia"/>
          <w:kern w:val="0"/>
          <w:szCs w:val="21"/>
        </w:rPr>
        <w:t>违约责任与赔偿损失</w:t>
      </w:r>
    </w:p>
    <w:p w14:paraId="38757504" w14:textId="77777777" w:rsidR="00AA0F14" w:rsidRDefault="00000000">
      <w:pPr>
        <w:spacing w:line="420" w:lineRule="exact"/>
        <w:ind w:firstLine="420"/>
        <w:rPr>
          <w:rFonts w:ascii="宋体"/>
          <w:szCs w:val="21"/>
        </w:rPr>
      </w:pPr>
      <w:r>
        <w:rPr>
          <w:rFonts w:ascii="宋体" w:hint="eastAsia"/>
          <w:szCs w:val="21"/>
        </w:rPr>
        <w:t>1．乙方违反本合同约定逾期提供技术服务工作成果，逾期每日应当向甲方支付合同总价千分之三的违约金，逾期达30日，甲方有权解除合同，乙方除需按合同金额的30%支付违约金外，还需向甲方退还已收取的费用。</w:t>
      </w:r>
    </w:p>
    <w:p w14:paraId="0D16FB30" w14:textId="77777777" w:rsidR="00AA0F14" w:rsidRDefault="00000000">
      <w:pPr>
        <w:spacing w:line="420" w:lineRule="exact"/>
        <w:ind w:firstLine="420"/>
        <w:rPr>
          <w:rFonts w:ascii="宋体"/>
          <w:szCs w:val="21"/>
        </w:rPr>
      </w:pPr>
      <w:r>
        <w:rPr>
          <w:rFonts w:ascii="宋体" w:hint="eastAsia"/>
          <w:szCs w:val="21"/>
        </w:rPr>
        <w:t>2．乙方提供技术服务工作成果不符合约定质量要求的，应当于合同约定期限内修改完成直至经甲方验收合格，乙方逾期完成的适用本条第1款违约责任。</w:t>
      </w:r>
    </w:p>
    <w:p w14:paraId="45AF2705" w14:textId="088E0550" w:rsidR="00AA0F14" w:rsidRDefault="00000000">
      <w:pPr>
        <w:spacing w:line="420" w:lineRule="exact"/>
        <w:ind w:firstLine="420"/>
        <w:rPr>
          <w:rStyle w:val="ae"/>
          <w:rFonts w:ascii="宋体" w:hAnsi="宋体"/>
          <w:kern w:val="0"/>
          <w:szCs w:val="21"/>
          <w:lang w:bidi="ar"/>
        </w:rPr>
      </w:pPr>
      <w:r>
        <w:rPr>
          <w:rFonts w:ascii="宋体" w:hint="eastAsia"/>
          <w:szCs w:val="21"/>
        </w:rPr>
        <w:t>3．其它违约责任按《中华人民共和国民法典》处理。</w:t>
      </w:r>
    </w:p>
    <w:p w14:paraId="6B78C8B3" w14:textId="77777777" w:rsidR="00AA0F14" w:rsidRDefault="00000000">
      <w:pPr>
        <w:spacing w:line="420" w:lineRule="exact"/>
        <w:ind w:firstLine="422"/>
        <w:rPr>
          <w:rFonts w:ascii="宋体"/>
          <w:szCs w:val="21"/>
        </w:rPr>
      </w:pPr>
      <w:r>
        <w:rPr>
          <w:rStyle w:val="ae"/>
          <w:rFonts w:ascii="宋体" w:hAnsi="宋体" w:hint="eastAsia"/>
          <w:kern w:val="0"/>
          <w:szCs w:val="21"/>
          <w:lang w:bidi="ar"/>
        </w:rPr>
        <w:t>第</w:t>
      </w:r>
      <w:r>
        <w:rPr>
          <w:rStyle w:val="ae"/>
          <w:rFonts w:ascii="宋体" w:hAnsi="宋体"/>
          <w:kern w:val="0"/>
          <w:szCs w:val="21"/>
          <w:lang w:bidi="ar"/>
        </w:rPr>
        <w:t>9</w:t>
      </w:r>
      <w:r>
        <w:rPr>
          <w:rStyle w:val="ae"/>
          <w:rFonts w:ascii="宋体" w:hAnsi="宋体" w:hint="eastAsia"/>
          <w:kern w:val="0"/>
          <w:szCs w:val="21"/>
          <w:lang w:bidi="ar"/>
        </w:rPr>
        <w:t>条  争议解决</w:t>
      </w:r>
    </w:p>
    <w:p w14:paraId="13B86BB9" w14:textId="77777777" w:rsidR="00AA0F14" w:rsidRDefault="00000000">
      <w:pPr>
        <w:spacing w:line="420" w:lineRule="exact"/>
        <w:ind w:firstLine="420"/>
        <w:rPr>
          <w:rFonts w:ascii="宋体"/>
          <w:szCs w:val="21"/>
        </w:rPr>
      </w:pPr>
      <w:r>
        <w:rPr>
          <w:rFonts w:ascii="宋体" w:hint="eastAsia"/>
          <w:szCs w:val="21"/>
        </w:rPr>
        <w:t>合同执行过程中发生的任何争议，如双方不能通过友好协商解决，按相关法律法规处理。</w:t>
      </w:r>
    </w:p>
    <w:p w14:paraId="250952E1" w14:textId="77777777" w:rsidR="00AA0F14" w:rsidRDefault="00000000">
      <w:pPr>
        <w:tabs>
          <w:tab w:val="left" w:pos="630"/>
        </w:tabs>
        <w:adjustRightInd w:val="0"/>
        <w:snapToGrid w:val="0"/>
        <w:spacing w:line="420" w:lineRule="exact"/>
        <w:ind w:firstLine="422"/>
        <w:rPr>
          <w:rFonts w:asciiTheme="minorEastAsia" w:hAnsiTheme="minorEastAsia" w:cstheme="minorEastAsia"/>
          <w:b/>
          <w:bCs/>
          <w:szCs w:val="21"/>
        </w:rPr>
      </w:pPr>
      <w:r>
        <w:rPr>
          <w:rFonts w:asciiTheme="minorEastAsia" w:hAnsiTheme="minorEastAsia" w:cstheme="minorEastAsia" w:hint="eastAsia"/>
          <w:b/>
          <w:bCs/>
          <w:szCs w:val="21"/>
        </w:rPr>
        <w:t>第</w:t>
      </w:r>
      <w:r>
        <w:rPr>
          <w:rFonts w:asciiTheme="minorEastAsia" w:hAnsiTheme="minorEastAsia" w:cstheme="minorEastAsia"/>
          <w:b/>
          <w:bCs/>
          <w:szCs w:val="21"/>
        </w:rPr>
        <w:t>10</w:t>
      </w:r>
      <w:r>
        <w:rPr>
          <w:rFonts w:asciiTheme="minorEastAsia" w:hAnsiTheme="minorEastAsia" w:cstheme="minorEastAsia" w:hint="eastAsia"/>
          <w:b/>
          <w:bCs/>
          <w:szCs w:val="21"/>
        </w:rPr>
        <w:t>条</w:t>
      </w:r>
      <w:r>
        <w:rPr>
          <w:rFonts w:asciiTheme="minorEastAsia" w:hAnsiTheme="minorEastAsia" w:cstheme="minorEastAsia" w:hint="eastAsia"/>
          <w:b/>
          <w:bCs/>
          <w:szCs w:val="21"/>
        </w:rPr>
        <w:t xml:space="preserve">  </w:t>
      </w:r>
      <w:r>
        <w:rPr>
          <w:rFonts w:ascii="宋体" w:hint="eastAsia"/>
          <w:b/>
          <w:bCs/>
          <w:szCs w:val="21"/>
        </w:rPr>
        <w:t>不可抗力</w:t>
      </w:r>
    </w:p>
    <w:p w14:paraId="71BD3DD4" w14:textId="77777777" w:rsidR="00AA0F14" w:rsidRDefault="00000000">
      <w:pPr>
        <w:spacing w:line="420" w:lineRule="exact"/>
        <w:ind w:firstLine="420"/>
        <w:rPr>
          <w:rFonts w:ascii="宋体"/>
          <w:bCs/>
          <w:szCs w:val="21"/>
        </w:rPr>
      </w:pPr>
      <w:r>
        <w:rPr>
          <w:rFonts w:ascii="宋体" w:hint="eastAsia"/>
          <w:bCs/>
          <w:szCs w:val="21"/>
        </w:rPr>
        <w:t>任何一方由于不可抗力原因不能履行合同时，应在不可抗力事件结束后</w:t>
      </w:r>
      <w:r>
        <w:rPr>
          <w:rFonts w:ascii="宋体"/>
          <w:bCs/>
          <w:szCs w:val="21"/>
        </w:rPr>
        <w:t>1</w:t>
      </w:r>
      <w:r>
        <w:rPr>
          <w:rFonts w:ascii="宋体" w:hint="eastAsia"/>
          <w:bCs/>
          <w:szCs w:val="21"/>
        </w:rPr>
        <w:t>日内向对方通报，以减轻可能给对方造成的损失，在取得有关机构的不可抗力证明或双方谅解确认后，允许延期履行或修订合同，并根据情况可部分或全部免于承担违约责任。</w:t>
      </w:r>
    </w:p>
    <w:p w14:paraId="03F9E1C9" w14:textId="77777777" w:rsidR="00AA0F14" w:rsidRDefault="00000000">
      <w:pPr>
        <w:tabs>
          <w:tab w:val="left" w:pos="630"/>
        </w:tabs>
        <w:adjustRightInd w:val="0"/>
        <w:snapToGrid w:val="0"/>
        <w:spacing w:line="420" w:lineRule="exact"/>
        <w:ind w:firstLine="422"/>
        <w:rPr>
          <w:rFonts w:asciiTheme="minorEastAsia" w:hAnsiTheme="minorEastAsia" w:cstheme="minorEastAsia"/>
          <w:b/>
          <w:bCs/>
          <w:szCs w:val="21"/>
        </w:rPr>
      </w:pPr>
      <w:r>
        <w:rPr>
          <w:rFonts w:asciiTheme="minorEastAsia" w:hAnsiTheme="minorEastAsia" w:cstheme="minorEastAsia" w:hint="eastAsia"/>
          <w:b/>
          <w:bCs/>
          <w:szCs w:val="21"/>
        </w:rPr>
        <w:t>第</w:t>
      </w:r>
      <w:r>
        <w:rPr>
          <w:rFonts w:asciiTheme="minorEastAsia" w:hAnsiTheme="minorEastAsia" w:cstheme="minorEastAsia" w:hint="eastAsia"/>
          <w:b/>
          <w:bCs/>
          <w:szCs w:val="21"/>
        </w:rPr>
        <w:t>1</w:t>
      </w:r>
      <w:r>
        <w:rPr>
          <w:rFonts w:asciiTheme="minorEastAsia" w:hAnsiTheme="minorEastAsia" w:cstheme="minorEastAsia"/>
          <w:b/>
          <w:bCs/>
          <w:szCs w:val="21"/>
        </w:rPr>
        <w:t>1</w:t>
      </w:r>
      <w:r>
        <w:rPr>
          <w:rFonts w:asciiTheme="minorEastAsia" w:hAnsiTheme="minorEastAsia" w:cstheme="minorEastAsia" w:hint="eastAsia"/>
          <w:b/>
          <w:bCs/>
          <w:szCs w:val="21"/>
        </w:rPr>
        <w:t>条</w:t>
      </w:r>
      <w:r>
        <w:rPr>
          <w:rFonts w:asciiTheme="minorEastAsia" w:hAnsiTheme="minorEastAsia" w:cstheme="minorEastAsia" w:hint="eastAsia"/>
          <w:b/>
          <w:bCs/>
          <w:szCs w:val="21"/>
        </w:rPr>
        <w:t xml:space="preserve">  </w:t>
      </w:r>
      <w:r>
        <w:rPr>
          <w:rFonts w:ascii="宋体" w:hint="eastAsia"/>
          <w:b/>
          <w:bCs/>
          <w:szCs w:val="21"/>
        </w:rPr>
        <w:t>税费</w:t>
      </w:r>
    </w:p>
    <w:p w14:paraId="24578190"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宋体" w:hint="eastAsia"/>
          <w:bCs/>
          <w:szCs w:val="21"/>
        </w:rPr>
        <w:t>在中国境内、外发生的与本合同执行有关的一切税费均由乙方负担。</w:t>
      </w:r>
    </w:p>
    <w:p w14:paraId="4C1224DD" w14:textId="77777777" w:rsidR="00AA0F14" w:rsidRDefault="00000000">
      <w:pPr>
        <w:tabs>
          <w:tab w:val="left" w:pos="630"/>
        </w:tabs>
        <w:adjustRightInd w:val="0"/>
        <w:snapToGrid w:val="0"/>
        <w:spacing w:line="420" w:lineRule="exact"/>
        <w:ind w:firstLine="422"/>
        <w:rPr>
          <w:rFonts w:asciiTheme="minorEastAsia" w:hAnsiTheme="minorEastAsia" w:cstheme="minorEastAsia"/>
          <w:b/>
          <w:bCs/>
          <w:szCs w:val="21"/>
        </w:rPr>
      </w:pPr>
      <w:r>
        <w:rPr>
          <w:rFonts w:asciiTheme="minorEastAsia" w:hAnsiTheme="minorEastAsia" w:cstheme="minorEastAsia" w:hint="eastAsia"/>
          <w:b/>
          <w:bCs/>
          <w:szCs w:val="21"/>
        </w:rPr>
        <w:t>第</w:t>
      </w:r>
      <w:r>
        <w:rPr>
          <w:rFonts w:asciiTheme="minorEastAsia" w:hAnsiTheme="minorEastAsia" w:cstheme="minorEastAsia" w:hint="eastAsia"/>
          <w:b/>
          <w:bCs/>
          <w:szCs w:val="21"/>
        </w:rPr>
        <w:t>1</w:t>
      </w:r>
      <w:r>
        <w:rPr>
          <w:rFonts w:asciiTheme="minorEastAsia" w:hAnsiTheme="minorEastAsia" w:cstheme="minorEastAsia"/>
          <w:b/>
          <w:bCs/>
          <w:szCs w:val="21"/>
        </w:rPr>
        <w:t>2</w:t>
      </w:r>
      <w:r>
        <w:rPr>
          <w:rFonts w:asciiTheme="minorEastAsia" w:hAnsiTheme="minorEastAsia" w:cstheme="minorEastAsia" w:hint="eastAsia"/>
          <w:b/>
          <w:bCs/>
          <w:szCs w:val="21"/>
        </w:rPr>
        <w:t>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合同终止</w:t>
      </w:r>
    </w:p>
    <w:p w14:paraId="6F1D0AEC"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Theme="minorEastAsia" w:hAnsiTheme="minorEastAsia" w:cstheme="minorEastAsia" w:hint="eastAsia"/>
          <w:szCs w:val="21"/>
        </w:rPr>
        <w:lastRenderedPageBreak/>
        <w:t>如果一方严重违反合同，另一方可立即终止本合同。</w:t>
      </w:r>
    </w:p>
    <w:p w14:paraId="4838FB5E" w14:textId="77777777" w:rsidR="00AA0F14" w:rsidRDefault="00000000">
      <w:pPr>
        <w:tabs>
          <w:tab w:val="left" w:pos="630"/>
        </w:tabs>
        <w:adjustRightInd w:val="0"/>
        <w:snapToGrid w:val="0"/>
        <w:spacing w:line="420" w:lineRule="exact"/>
        <w:ind w:firstLine="422"/>
        <w:rPr>
          <w:rFonts w:asciiTheme="minorEastAsia" w:hAnsiTheme="minorEastAsia" w:cstheme="minorEastAsia"/>
          <w:b/>
          <w:bCs/>
          <w:szCs w:val="21"/>
        </w:rPr>
      </w:pPr>
      <w:r>
        <w:rPr>
          <w:rFonts w:asciiTheme="minorEastAsia" w:hAnsiTheme="minorEastAsia" w:cstheme="minorEastAsia" w:hint="eastAsia"/>
          <w:b/>
          <w:bCs/>
          <w:szCs w:val="21"/>
        </w:rPr>
        <w:t>第</w:t>
      </w:r>
      <w:r>
        <w:rPr>
          <w:rFonts w:asciiTheme="minorEastAsia" w:hAnsiTheme="minorEastAsia" w:cstheme="minorEastAsia" w:hint="eastAsia"/>
          <w:b/>
          <w:bCs/>
          <w:szCs w:val="21"/>
        </w:rPr>
        <w:t>1</w:t>
      </w:r>
      <w:r>
        <w:rPr>
          <w:rFonts w:asciiTheme="minorEastAsia" w:hAnsiTheme="minorEastAsia" w:cstheme="minorEastAsia"/>
          <w:b/>
          <w:bCs/>
          <w:szCs w:val="21"/>
        </w:rPr>
        <w:t>3</w:t>
      </w:r>
      <w:r>
        <w:rPr>
          <w:rFonts w:asciiTheme="minorEastAsia" w:hAnsiTheme="minorEastAsia" w:cstheme="minorEastAsia" w:hint="eastAsia"/>
          <w:b/>
          <w:bCs/>
          <w:szCs w:val="21"/>
        </w:rPr>
        <w:t>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法律诉讼</w:t>
      </w:r>
    </w:p>
    <w:p w14:paraId="4D1013E6"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Theme="minorEastAsia" w:hAnsiTheme="minorEastAsia" w:cstheme="minorEastAsia" w:hint="eastAsia"/>
          <w:szCs w:val="21"/>
        </w:rPr>
        <w:t>签约双方在履约中发生争执和分歧，双方应通过友好协商解决，若经协商不能达成协议时，则向甲方所在地人民法院提起诉讼。受理期间，双方应继续执行合同其余部分。</w:t>
      </w:r>
    </w:p>
    <w:p w14:paraId="7CD834B8" w14:textId="77777777" w:rsidR="00AA0F14" w:rsidRDefault="00000000">
      <w:pPr>
        <w:tabs>
          <w:tab w:val="left" w:pos="630"/>
        </w:tabs>
        <w:adjustRightInd w:val="0"/>
        <w:snapToGrid w:val="0"/>
        <w:spacing w:line="420" w:lineRule="exact"/>
        <w:ind w:firstLine="422"/>
        <w:rPr>
          <w:rFonts w:asciiTheme="minorEastAsia" w:hAnsiTheme="minorEastAsia" w:cstheme="minorEastAsia"/>
          <w:b/>
          <w:bCs/>
          <w:szCs w:val="21"/>
        </w:rPr>
      </w:pPr>
      <w:r>
        <w:rPr>
          <w:rFonts w:asciiTheme="minorEastAsia" w:hAnsiTheme="minorEastAsia" w:cstheme="minorEastAsia" w:hint="eastAsia"/>
          <w:b/>
          <w:bCs/>
          <w:szCs w:val="21"/>
        </w:rPr>
        <w:t>第</w:t>
      </w:r>
      <w:r>
        <w:rPr>
          <w:rFonts w:asciiTheme="minorEastAsia" w:hAnsiTheme="minorEastAsia" w:cstheme="minorEastAsia" w:hint="eastAsia"/>
          <w:b/>
          <w:bCs/>
          <w:szCs w:val="21"/>
        </w:rPr>
        <w:t>1</w:t>
      </w:r>
      <w:r>
        <w:rPr>
          <w:rFonts w:asciiTheme="minorEastAsia" w:hAnsiTheme="minorEastAsia" w:cstheme="minorEastAsia"/>
          <w:b/>
          <w:bCs/>
          <w:szCs w:val="21"/>
        </w:rPr>
        <w:t>4</w:t>
      </w:r>
      <w:r>
        <w:rPr>
          <w:rFonts w:asciiTheme="minorEastAsia" w:hAnsiTheme="minorEastAsia" w:cstheme="minorEastAsia" w:hint="eastAsia"/>
          <w:b/>
          <w:bCs/>
          <w:szCs w:val="21"/>
        </w:rPr>
        <w:t>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廉政条约</w:t>
      </w:r>
    </w:p>
    <w:p w14:paraId="0D6B72B4"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Theme="minorEastAsia" w:hAnsiTheme="minorEastAsia" w:cstheme="minorEastAsia" w:hint="eastAsia"/>
          <w:szCs w:val="21"/>
        </w:rPr>
        <w:t>甲、乙双方所有人员严格遵守国家廉政方面的规定。</w:t>
      </w:r>
    </w:p>
    <w:p w14:paraId="6E1C209B" w14:textId="77777777" w:rsidR="00AA0F14" w:rsidRDefault="00000000">
      <w:pPr>
        <w:tabs>
          <w:tab w:val="left" w:pos="630"/>
        </w:tabs>
        <w:adjustRightInd w:val="0"/>
        <w:snapToGrid w:val="0"/>
        <w:spacing w:line="420" w:lineRule="exact"/>
        <w:ind w:firstLine="422"/>
        <w:rPr>
          <w:rFonts w:asciiTheme="minorEastAsia" w:hAnsiTheme="minorEastAsia" w:cstheme="minorEastAsia"/>
          <w:b/>
          <w:bCs/>
          <w:szCs w:val="21"/>
        </w:rPr>
      </w:pPr>
      <w:r>
        <w:rPr>
          <w:rFonts w:asciiTheme="minorEastAsia" w:hAnsiTheme="minorEastAsia" w:cstheme="minorEastAsia" w:hint="eastAsia"/>
          <w:b/>
          <w:bCs/>
          <w:szCs w:val="21"/>
        </w:rPr>
        <w:t>第</w:t>
      </w:r>
      <w:r>
        <w:rPr>
          <w:rFonts w:asciiTheme="minorEastAsia" w:hAnsiTheme="minorEastAsia" w:cstheme="minorEastAsia" w:hint="eastAsia"/>
          <w:b/>
          <w:bCs/>
          <w:szCs w:val="21"/>
        </w:rPr>
        <w:t>1</w:t>
      </w:r>
      <w:r>
        <w:rPr>
          <w:rFonts w:asciiTheme="minorEastAsia" w:hAnsiTheme="minorEastAsia" w:cstheme="minorEastAsia"/>
          <w:b/>
          <w:bCs/>
          <w:szCs w:val="21"/>
        </w:rPr>
        <w:t>5</w:t>
      </w:r>
      <w:r>
        <w:rPr>
          <w:rFonts w:asciiTheme="minorEastAsia" w:hAnsiTheme="minorEastAsia" w:cstheme="minorEastAsia" w:hint="eastAsia"/>
          <w:b/>
          <w:bCs/>
          <w:szCs w:val="21"/>
        </w:rPr>
        <w:t>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其他</w:t>
      </w:r>
      <w:r>
        <w:rPr>
          <w:rFonts w:asciiTheme="minorEastAsia" w:hAnsiTheme="minorEastAsia" w:cstheme="minorEastAsia" w:hint="eastAsia"/>
          <w:b/>
          <w:bCs/>
          <w:szCs w:val="21"/>
        </w:rPr>
        <w:tab/>
      </w:r>
    </w:p>
    <w:p w14:paraId="481BC382"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Theme="minorEastAsia" w:hAnsiTheme="minorEastAsia" w:cstheme="minorEastAsia" w:hint="eastAsia"/>
          <w:szCs w:val="21"/>
        </w:rPr>
        <w:t>1.</w:t>
      </w:r>
      <w:r>
        <w:rPr>
          <w:rFonts w:asciiTheme="minorEastAsia" w:hAnsiTheme="minorEastAsia" w:cstheme="minorEastAsia" w:hint="eastAsia"/>
          <w:szCs w:val="21"/>
        </w:rPr>
        <w:t>本合同一式</w:t>
      </w:r>
      <w:r>
        <w:rPr>
          <w:rFonts w:asciiTheme="minorEastAsia" w:hAnsiTheme="minorEastAsia" w:cstheme="minorEastAsia" w:hint="eastAsia"/>
          <w:szCs w:val="21"/>
          <w:u w:val="single"/>
        </w:rPr>
        <w:t>陆</w:t>
      </w:r>
      <w:r>
        <w:rPr>
          <w:rFonts w:asciiTheme="minorEastAsia" w:hAnsiTheme="minorEastAsia" w:cstheme="minorEastAsia" w:hint="eastAsia"/>
          <w:szCs w:val="21"/>
        </w:rPr>
        <w:t>份，具有同等法律效力，甲方执</w:t>
      </w:r>
      <w:r>
        <w:rPr>
          <w:rFonts w:asciiTheme="minorEastAsia" w:hAnsiTheme="minorEastAsia" w:cstheme="minorEastAsia" w:hint="eastAsia"/>
          <w:szCs w:val="21"/>
          <w:u w:val="single"/>
        </w:rPr>
        <w:t>肆</w:t>
      </w:r>
      <w:r>
        <w:rPr>
          <w:rFonts w:asciiTheme="minorEastAsia" w:hAnsiTheme="minorEastAsia" w:cstheme="minorEastAsia" w:hint="eastAsia"/>
          <w:szCs w:val="21"/>
        </w:rPr>
        <w:t>份、乙方执</w:t>
      </w:r>
      <w:r>
        <w:rPr>
          <w:rFonts w:asciiTheme="minorEastAsia" w:hAnsiTheme="minorEastAsia" w:cstheme="minorEastAsia" w:hint="eastAsia"/>
          <w:szCs w:val="21"/>
          <w:u w:val="single"/>
        </w:rPr>
        <w:t>贰</w:t>
      </w:r>
      <w:r>
        <w:rPr>
          <w:rFonts w:asciiTheme="minorEastAsia" w:hAnsiTheme="minorEastAsia" w:cstheme="minorEastAsia" w:hint="eastAsia"/>
          <w:szCs w:val="21"/>
        </w:rPr>
        <w:t>份。本合同在甲乙双方法人代表或其授权代表签字盖章后生效，如双方签字的日期不一致时以最后一个日期为准；如合同有一方未填写日期，即以另一方日期为准。</w:t>
      </w:r>
    </w:p>
    <w:p w14:paraId="6C282CF6"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Theme="minorEastAsia" w:hAnsiTheme="minorEastAsia" w:cstheme="minorEastAsia" w:hint="eastAsia"/>
          <w:szCs w:val="21"/>
        </w:rPr>
        <w:t>2.</w:t>
      </w:r>
      <w:r>
        <w:rPr>
          <w:rFonts w:asciiTheme="minorEastAsia" w:hAnsiTheme="minorEastAsia" w:cstheme="minorEastAsia" w:hint="eastAsia"/>
          <w:szCs w:val="21"/>
        </w:rPr>
        <w:t>下列文件是本合同的一部分，并与本合同一起阅读和解释：</w:t>
      </w:r>
    </w:p>
    <w:p w14:paraId="5C51D84B"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Theme="minorEastAsia" w:hAnsiTheme="minorEastAsia" w:cstheme="minorEastAsia" w:hint="eastAsia"/>
          <w:szCs w:val="21"/>
        </w:rPr>
        <w:t>（</w:t>
      </w:r>
      <w:r>
        <w:rPr>
          <w:rFonts w:asciiTheme="minorEastAsia" w:hAnsiTheme="minorEastAsia" w:cstheme="minorEastAsia" w:hint="eastAsia"/>
          <w:szCs w:val="21"/>
        </w:rPr>
        <w:t>1</w:t>
      </w:r>
      <w:r>
        <w:rPr>
          <w:rFonts w:asciiTheme="minorEastAsia" w:hAnsiTheme="minorEastAsia" w:cstheme="minorEastAsia" w:hint="eastAsia"/>
          <w:szCs w:val="21"/>
        </w:rPr>
        <w:t>）中标</w:t>
      </w:r>
      <w:r>
        <w:rPr>
          <w:rFonts w:asciiTheme="minorEastAsia" w:hAnsiTheme="minorEastAsia" w:cstheme="minorEastAsia" w:hint="eastAsia"/>
          <w:szCs w:val="21"/>
        </w:rPr>
        <w:t>/</w:t>
      </w:r>
      <w:r>
        <w:rPr>
          <w:rFonts w:asciiTheme="minorEastAsia" w:hAnsiTheme="minorEastAsia" w:cstheme="minorEastAsia" w:hint="eastAsia"/>
          <w:szCs w:val="21"/>
        </w:rPr>
        <w:t>成交通知书；</w:t>
      </w:r>
    </w:p>
    <w:p w14:paraId="4AE3AA0F"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Theme="minorEastAsia" w:hAnsiTheme="minorEastAsia" w:cstheme="minorEastAsia" w:hint="eastAsia"/>
          <w:szCs w:val="21"/>
        </w:rPr>
        <w:t>（</w:t>
      </w:r>
      <w:r>
        <w:rPr>
          <w:rFonts w:asciiTheme="minorEastAsia" w:hAnsiTheme="minorEastAsia" w:cstheme="minorEastAsia" w:hint="eastAsia"/>
          <w:szCs w:val="21"/>
        </w:rPr>
        <w:t>2</w:t>
      </w:r>
      <w:r>
        <w:rPr>
          <w:rFonts w:asciiTheme="minorEastAsia" w:hAnsiTheme="minorEastAsia" w:cstheme="minorEastAsia" w:hint="eastAsia"/>
          <w:szCs w:val="21"/>
        </w:rPr>
        <w:t>）乙方提交的投标（响应）文件；</w:t>
      </w:r>
    </w:p>
    <w:p w14:paraId="1AFFE21C"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Theme="minorEastAsia" w:hAnsiTheme="minorEastAsia" w:cstheme="minorEastAsia" w:hint="eastAsia"/>
          <w:szCs w:val="21"/>
        </w:rPr>
        <w:t>（</w:t>
      </w:r>
      <w:r>
        <w:rPr>
          <w:rFonts w:asciiTheme="minorEastAsia" w:hAnsiTheme="minorEastAsia" w:cstheme="minorEastAsia" w:hint="eastAsia"/>
          <w:szCs w:val="21"/>
        </w:rPr>
        <w:t>3</w:t>
      </w:r>
      <w:r>
        <w:rPr>
          <w:rFonts w:asciiTheme="minorEastAsia" w:hAnsiTheme="minorEastAsia" w:cstheme="minorEastAsia" w:hint="eastAsia"/>
          <w:szCs w:val="21"/>
        </w:rPr>
        <w:t>）采购文件。</w:t>
      </w:r>
    </w:p>
    <w:p w14:paraId="65920BC9"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Theme="minorEastAsia" w:hAnsiTheme="minorEastAsia" w:cstheme="minorEastAsia" w:hint="eastAsia"/>
          <w:szCs w:val="21"/>
        </w:rPr>
        <w:t>3.</w:t>
      </w:r>
      <w:r>
        <w:rPr>
          <w:rFonts w:asciiTheme="minorEastAsia" w:hAnsiTheme="minorEastAsia" w:cstheme="minorEastAsia" w:hint="eastAsia"/>
          <w:szCs w:val="21"/>
        </w:rPr>
        <w:t>本合同末尽事宜，以招投标文件为准，并由双方协商处理。</w:t>
      </w:r>
    </w:p>
    <w:p w14:paraId="2EDB0007" w14:textId="77777777" w:rsidR="00AA0F14" w:rsidRDefault="00000000">
      <w:pPr>
        <w:adjustRightInd w:val="0"/>
        <w:snapToGrid w:val="0"/>
        <w:spacing w:line="420" w:lineRule="exact"/>
        <w:ind w:firstLine="420"/>
        <w:rPr>
          <w:rFonts w:asciiTheme="minorEastAsia" w:hAnsiTheme="minorEastAsia" w:cstheme="minorEastAsia"/>
          <w:szCs w:val="21"/>
        </w:rPr>
      </w:pPr>
      <w:r>
        <w:rPr>
          <w:rFonts w:asciiTheme="minorEastAsia" w:hAnsiTheme="minorEastAsia" w:cstheme="minorEastAsia" w:hint="eastAsia"/>
          <w:szCs w:val="21"/>
        </w:rPr>
        <w:t>4.</w:t>
      </w:r>
      <w:r>
        <w:rPr>
          <w:rFonts w:asciiTheme="minorEastAsia" w:hAnsiTheme="minorEastAsia" w:cstheme="minorEastAsia" w:hint="eastAsia"/>
          <w:szCs w:val="21"/>
        </w:rPr>
        <w:t>如一方地址、电话、传真号码、银行账号有变更，应在变更当日内书面通知对方，否则，应承担相应责任。</w:t>
      </w:r>
      <w:r>
        <w:rPr>
          <w:rFonts w:asciiTheme="minorEastAsia" w:hAnsiTheme="minorEastAsia" w:cstheme="minorEastAsia" w:hint="eastAsia"/>
          <w:szCs w:val="21"/>
        </w:rPr>
        <w:t xml:space="preserve"> </w:t>
      </w:r>
    </w:p>
    <w:p w14:paraId="229CD680" w14:textId="77777777" w:rsidR="00AA0F14" w:rsidRDefault="00000000">
      <w:pPr>
        <w:pStyle w:val="a5"/>
        <w:ind w:firstLine="420"/>
      </w:pPr>
      <w:r>
        <w:rPr>
          <w:rFonts w:hint="eastAsia"/>
        </w:rPr>
        <w:t>（以下无正文内容）</w:t>
      </w:r>
    </w:p>
    <w:p w14:paraId="75DDAAB0" w14:textId="77777777" w:rsidR="00AA0F14" w:rsidRDefault="00000000">
      <w:pPr>
        <w:tabs>
          <w:tab w:val="left" w:pos="630"/>
        </w:tabs>
        <w:adjustRightInd w:val="0"/>
        <w:snapToGrid w:val="0"/>
        <w:ind w:firstLine="422"/>
        <w:rPr>
          <w:rFonts w:ascii="宋体" w:hAnsi="宋体" w:cs="宋体"/>
          <w:b/>
          <w:bCs/>
          <w:szCs w:val="21"/>
        </w:rPr>
      </w:pPr>
      <w:r>
        <w:rPr>
          <w:rFonts w:ascii="宋体" w:hAnsi="宋体" w:cs="宋体" w:hint="eastAsia"/>
          <w:b/>
          <w:bCs/>
          <w:szCs w:val="21"/>
        </w:rPr>
        <w:t>合同签订地点：广东省湛江市。</w:t>
      </w:r>
    </w:p>
    <w:tbl>
      <w:tblPr>
        <w:tblW w:w="86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0"/>
        <w:gridCol w:w="2933"/>
        <w:gridCol w:w="1594"/>
        <w:gridCol w:w="2560"/>
      </w:tblGrid>
      <w:tr w:rsidR="00AA0F14" w14:paraId="675C5746" w14:textId="77777777" w:rsidTr="004672F8">
        <w:trPr>
          <w:trHeight w:val="627"/>
        </w:trPr>
        <w:tc>
          <w:tcPr>
            <w:tcW w:w="1590" w:type="dxa"/>
            <w:tcBorders>
              <w:top w:val="dotted" w:sz="4" w:space="0" w:color="auto"/>
              <w:left w:val="dotted" w:sz="4" w:space="0" w:color="auto"/>
              <w:bottom w:val="dotted" w:sz="4" w:space="0" w:color="auto"/>
              <w:right w:val="dotted" w:sz="4" w:space="0" w:color="auto"/>
            </w:tcBorders>
          </w:tcPr>
          <w:p w14:paraId="53EA18FF" w14:textId="77777777" w:rsidR="00AA0F14" w:rsidRDefault="00000000">
            <w:pPr>
              <w:adjustRightInd w:val="0"/>
              <w:snapToGrid w:val="0"/>
              <w:ind w:firstLineChars="0" w:firstLine="0"/>
              <w:jc w:val="right"/>
              <w:rPr>
                <w:rFonts w:ascii="宋体" w:hAnsi="宋体" w:cs="宋体"/>
                <w:b/>
                <w:bCs/>
                <w:kern w:val="0"/>
                <w:szCs w:val="21"/>
              </w:rPr>
            </w:pPr>
            <w:r>
              <w:rPr>
                <w:rFonts w:ascii="宋体" w:hAnsi="宋体" w:hint="eastAsia"/>
                <w:b/>
                <w:bCs/>
                <w:kern w:val="0"/>
                <w:sz w:val="20"/>
                <w:szCs w:val="21"/>
              </w:rPr>
              <w:t>甲方（盖章）：</w:t>
            </w:r>
          </w:p>
        </w:tc>
        <w:tc>
          <w:tcPr>
            <w:tcW w:w="2933" w:type="dxa"/>
            <w:tcBorders>
              <w:top w:val="dotted" w:sz="4" w:space="0" w:color="auto"/>
              <w:left w:val="dotted" w:sz="4" w:space="0" w:color="auto"/>
              <w:bottom w:val="dotted" w:sz="4" w:space="0" w:color="auto"/>
              <w:right w:val="double" w:sz="4" w:space="0" w:color="auto"/>
            </w:tcBorders>
          </w:tcPr>
          <w:p w14:paraId="56CDE09A" w14:textId="77777777" w:rsidR="00AA0F14" w:rsidRDefault="00000000">
            <w:pPr>
              <w:adjustRightInd w:val="0"/>
              <w:snapToGrid w:val="0"/>
              <w:ind w:firstLineChars="0" w:firstLine="0"/>
              <w:rPr>
                <w:rFonts w:ascii="宋体" w:hAnsi="宋体" w:cs="宋体"/>
                <w:b/>
                <w:bCs/>
                <w:kern w:val="0"/>
                <w:szCs w:val="21"/>
              </w:rPr>
            </w:pPr>
            <w:r>
              <w:rPr>
                <w:rFonts w:ascii="宋体" w:hAnsi="宋体" w:cs="宋体" w:hint="eastAsia"/>
                <w:kern w:val="0"/>
                <w:szCs w:val="21"/>
              </w:rPr>
              <w:t>南方海洋科学与工程广东省实验室（湛江）</w:t>
            </w:r>
          </w:p>
        </w:tc>
        <w:tc>
          <w:tcPr>
            <w:tcW w:w="1594" w:type="dxa"/>
            <w:tcBorders>
              <w:top w:val="dotted" w:sz="4" w:space="0" w:color="auto"/>
              <w:left w:val="double" w:sz="4" w:space="0" w:color="auto"/>
              <w:bottom w:val="dotted" w:sz="4" w:space="0" w:color="auto"/>
              <w:right w:val="dotted" w:sz="4" w:space="0" w:color="auto"/>
            </w:tcBorders>
          </w:tcPr>
          <w:p w14:paraId="332E585A" w14:textId="77777777" w:rsidR="00AA0F14" w:rsidRDefault="00000000">
            <w:pPr>
              <w:adjustRightInd w:val="0"/>
              <w:snapToGrid w:val="0"/>
              <w:ind w:firstLineChars="0" w:firstLine="0"/>
              <w:jc w:val="right"/>
              <w:rPr>
                <w:rFonts w:ascii="宋体" w:hAnsi="宋体" w:cs="宋体"/>
                <w:b/>
                <w:bCs/>
                <w:kern w:val="0"/>
                <w:szCs w:val="21"/>
              </w:rPr>
            </w:pPr>
            <w:r>
              <w:rPr>
                <w:rFonts w:ascii="宋体" w:hAnsi="宋体" w:cs="宋体" w:hint="eastAsia"/>
                <w:b/>
                <w:bCs/>
                <w:kern w:val="0"/>
                <w:szCs w:val="21"/>
              </w:rPr>
              <w:t>乙方（盖章）：</w:t>
            </w:r>
          </w:p>
        </w:tc>
        <w:tc>
          <w:tcPr>
            <w:tcW w:w="2560" w:type="dxa"/>
            <w:tcBorders>
              <w:top w:val="dotted" w:sz="4" w:space="0" w:color="auto"/>
              <w:left w:val="dotted" w:sz="4" w:space="0" w:color="auto"/>
              <w:bottom w:val="dotted" w:sz="4" w:space="0" w:color="auto"/>
              <w:right w:val="dotted" w:sz="4" w:space="0" w:color="auto"/>
            </w:tcBorders>
          </w:tcPr>
          <w:p w14:paraId="14003776" w14:textId="77777777" w:rsidR="00AA0F14" w:rsidRDefault="00AA0F14">
            <w:pPr>
              <w:adjustRightInd w:val="0"/>
              <w:snapToGrid w:val="0"/>
              <w:ind w:firstLineChars="0" w:firstLine="0"/>
              <w:rPr>
                <w:rFonts w:ascii="宋体" w:hAnsi="宋体" w:cs="宋体"/>
                <w:b/>
                <w:bCs/>
                <w:kern w:val="0"/>
                <w:szCs w:val="21"/>
              </w:rPr>
            </w:pPr>
          </w:p>
        </w:tc>
      </w:tr>
      <w:tr w:rsidR="00AA0F14" w14:paraId="43DFD40D" w14:textId="77777777" w:rsidTr="004672F8">
        <w:trPr>
          <w:trHeight w:val="326"/>
        </w:trPr>
        <w:tc>
          <w:tcPr>
            <w:tcW w:w="1590" w:type="dxa"/>
            <w:tcBorders>
              <w:top w:val="dotted" w:sz="4" w:space="0" w:color="auto"/>
              <w:left w:val="dotted" w:sz="4" w:space="0" w:color="auto"/>
              <w:bottom w:val="dotted" w:sz="4" w:space="0" w:color="auto"/>
              <w:right w:val="dotted" w:sz="4" w:space="0" w:color="auto"/>
            </w:tcBorders>
          </w:tcPr>
          <w:p w14:paraId="5C8CF51D" w14:textId="77777777" w:rsidR="00AA0F14" w:rsidRDefault="00000000">
            <w:pPr>
              <w:adjustRightInd w:val="0"/>
              <w:snapToGrid w:val="0"/>
              <w:ind w:firstLineChars="0" w:firstLine="0"/>
              <w:jc w:val="right"/>
              <w:rPr>
                <w:rFonts w:ascii="宋体" w:hAnsi="宋体" w:cs="宋体"/>
                <w:kern w:val="0"/>
                <w:szCs w:val="21"/>
              </w:rPr>
            </w:pPr>
            <w:r>
              <w:rPr>
                <w:rFonts w:ascii="宋体" w:hAnsi="宋体" w:hint="eastAsia"/>
                <w:kern w:val="0"/>
                <w:sz w:val="20"/>
                <w:szCs w:val="21"/>
              </w:rPr>
              <w:t>法人代表：</w:t>
            </w:r>
          </w:p>
        </w:tc>
        <w:tc>
          <w:tcPr>
            <w:tcW w:w="2933" w:type="dxa"/>
            <w:tcBorders>
              <w:top w:val="dotted" w:sz="4" w:space="0" w:color="auto"/>
              <w:left w:val="dotted" w:sz="4" w:space="0" w:color="auto"/>
              <w:bottom w:val="dotted" w:sz="4" w:space="0" w:color="auto"/>
              <w:right w:val="double" w:sz="4" w:space="0" w:color="auto"/>
            </w:tcBorders>
          </w:tcPr>
          <w:p w14:paraId="26A44DD3" w14:textId="77777777" w:rsidR="00AA0F14" w:rsidRDefault="00000000">
            <w:pPr>
              <w:adjustRightInd w:val="0"/>
              <w:snapToGrid w:val="0"/>
              <w:ind w:firstLineChars="0" w:firstLine="0"/>
              <w:rPr>
                <w:rFonts w:ascii="宋体" w:hAnsi="宋体" w:cs="宋体"/>
                <w:kern w:val="0"/>
                <w:szCs w:val="21"/>
                <w:u w:val="single"/>
              </w:rPr>
            </w:pPr>
            <w:r>
              <w:rPr>
                <w:rFonts w:ascii="宋体" w:hAnsi="宋体" w:hint="eastAsia"/>
                <w:kern w:val="0"/>
                <w:sz w:val="20"/>
                <w:szCs w:val="21"/>
              </w:rPr>
              <w:t>颜开</w:t>
            </w:r>
          </w:p>
        </w:tc>
        <w:tc>
          <w:tcPr>
            <w:tcW w:w="1594" w:type="dxa"/>
            <w:tcBorders>
              <w:top w:val="dotted" w:sz="4" w:space="0" w:color="auto"/>
              <w:left w:val="double" w:sz="4" w:space="0" w:color="auto"/>
              <w:bottom w:val="dotted" w:sz="4" w:space="0" w:color="auto"/>
              <w:right w:val="dotted" w:sz="4" w:space="0" w:color="auto"/>
            </w:tcBorders>
          </w:tcPr>
          <w:p w14:paraId="084A6DE6"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法人代表：</w:t>
            </w:r>
          </w:p>
        </w:tc>
        <w:tc>
          <w:tcPr>
            <w:tcW w:w="2560" w:type="dxa"/>
            <w:tcBorders>
              <w:top w:val="dotted" w:sz="4" w:space="0" w:color="auto"/>
              <w:left w:val="dotted" w:sz="4" w:space="0" w:color="auto"/>
              <w:bottom w:val="dotted" w:sz="4" w:space="0" w:color="auto"/>
              <w:right w:val="dotted" w:sz="4" w:space="0" w:color="auto"/>
            </w:tcBorders>
          </w:tcPr>
          <w:p w14:paraId="2A66C6A8" w14:textId="77777777" w:rsidR="00AA0F14" w:rsidRDefault="00AA0F14">
            <w:pPr>
              <w:adjustRightInd w:val="0"/>
              <w:snapToGrid w:val="0"/>
              <w:ind w:firstLineChars="0" w:firstLine="0"/>
              <w:rPr>
                <w:rFonts w:ascii="宋体" w:hAnsi="宋体" w:cs="宋体"/>
                <w:kern w:val="0"/>
                <w:szCs w:val="21"/>
              </w:rPr>
            </w:pPr>
          </w:p>
        </w:tc>
      </w:tr>
      <w:tr w:rsidR="00AA0F14" w14:paraId="49675C53" w14:textId="77777777">
        <w:trPr>
          <w:trHeight w:val="434"/>
        </w:trPr>
        <w:tc>
          <w:tcPr>
            <w:tcW w:w="1590" w:type="dxa"/>
            <w:tcBorders>
              <w:top w:val="dotted" w:sz="4" w:space="0" w:color="auto"/>
              <w:left w:val="dotted" w:sz="4" w:space="0" w:color="auto"/>
              <w:bottom w:val="dotted" w:sz="4" w:space="0" w:color="auto"/>
              <w:right w:val="dotted" w:sz="4" w:space="0" w:color="auto"/>
            </w:tcBorders>
          </w:tcPr>
          <w:p w14:paraId="7CD6D953" w14:textId="77777777" w:rsidR="00AA0F14" w:rsidRDefault="00000000">
            <w:pPr>
              <w:adjustRightInd w:val="0"/>
              <w:snapToGrid w:val="0"/>
              <w:ind w:firstLineChars="0" w:firstLine="0"/>
              <w:jc w:val="right"/>
              <w:rPr>
                <w:rFonts w:ascii="宋体" w:hAnsi="宋体" w:cs="宋体"/>
                <w:kern w:val="0"/>
                <w:szCs w:val="21"/>
              </w:rPr>
            </w:pPr>
            <w:r>
              <w:rPr>
                <w:rFonts w:ascii="宋体" w:hAnsi="宋体" w:hint="eastAsia"/>
                <w:kern w:val="0"/>
                <w:sz w:val="20"/>
                <w:szCs w:val="21"/>
              </w:rPr>
              <w:t>授权代表：</w:t>
            </w:r>
          </w:p>
        </w:tc>
        <w:tc>
          <w:tcPr>
            <w:tcW w:w="2933" w:type="dxa"/>
            <w:tcBorders>
              <w:top w:val="dotted" w:sz="4" w:space="0" w:color="auto"/>
              <w:left w:val="dotted" w:sz="4" w:space="0" w:color="auto"/>
              <w:bottom w:val="dotted" w:sz="4" w:space="0" w:color="auto"/>
              <w:right w:val="double" w:sz="4" w:space="0" w:color="auto"/>
            </w:tcBorders>
          </w:tcPr>
          <w:p w14:paraId="595C46DA" w14:textId="77777777" w:rsidR="00AA0F14" w:rsidRDefault="00AA0F14">
            <w:pPr>
              <w:adjustRightInd w:val="0"/>
              <w:snapToGrid w:val="0"/>
              <w:ind w:firstLineChars="0" w:firstLine="0"/>
              <w:rPr>
                <w:rFonts w:ascii="宋体" w:hAnsi="宋体" w:cs="宋体"/>
                <w:kern w:val="0"/>
                <w:szCs w:val="21"/>
              </w:rPr>
            </w:pPr>
          </w:p>
        </w:tc>
        <w:tc>
          <w:tcPr>
            <w:tcW w:w="1594" w:type="dxa"/>
            <w:tcBorders>
              <w:top w:val="dotted" w:sz="4" w:space="0" w:color="auto"/>
              <w:left w:val="double" w:sz="4" w:space="0" w:color="auto"/>
              <w:bottom w:val="dotted" w:sz="4" w:space="0" w:color="auto"/>
              <w:right w:val="dotted" w:sz="4" w:space="0" w:color="auto"/>
            </w:tcBorders>
          </w:tcPr>
          <w:p w14:paraId="44170338"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授权代表：</w:t>
            </w:r>
          </w:p>
        </w:tc>
        <w:tc>
          <w:tcPr>
            <w:tcW w:w="2560" w:type="dxa"/>
            <w:tcBorders>
              <w:top w:val="dotted" w:sz="4" w:space="0" w:color="auto"/>
              <w:left w:val="dotted" w:sz="4" w:space="0" w:color="auto"/>
              <w:bottom w:val="dotted" w:sz="4" w:space="0" w:color="auto"/>
              <w:right w:val="dotted" w:sz="4" w:space="0" w:color="auto"/>
            </w:tcBorders>
          </w:tcPr>
          <w:p w14:paraId="41E35602" w14:textId="77777777" w:rsidR="00AA0F14" w:rsidRDefault="00AA0F14">
            <w:pPr>
              <w:adjustRightInd w:val="0"/>
              <w:snapToGrid w:val="0"/>
              <w:ind w:firstLineChars="0" w:firstLine="0"/>
              <w:rPr>
                <w:rFonts w:ascii="宋体" w:hAnsi="宋体" w:cs="宋体"/>
                <w:kern w:val="0"/>
                <w:szCs w:val="21"/>
                <w:lang w:eastAsia="zh-Hans"/>
              </w:rPr>
            </w:pPr>
          </w:p>
        </w:tc>
      </w:tr>
      <w:tr w:rsidR="00AA0F14" w14:paraId="4F8BCB89" w14:textId="77777777">
        <w:trPr>
          <w:trHeight w:val="858"/>
        </w:trPr>
        <w:tc>
          <w:tcPr>
            <w:tcW w:w="1590" w:type="dxa"/>
            <w:tcBorders>
              <w:top w:val="dotted" w:sz="4" w:space="0" w:color="auto"/>
              <w:left w:val="dotted" w:sz="4" w:space="0" w:color="auto"/>
              <w:bottom w:val="dotted" w:sz="4" w:space="0" w:color="auto"/>
              <w:right w:val="dotted" w:sz="4" w:space="0" w:color="auto"/>
            </w:tcBorders>
          </w:tcPr>
          <w:p w14:paraId="1D4DAE93" w14:textId="77777777" w:rsidR="00AA0F14" w:rsidRDefault="00000000">
            <w:pPr>
              <w:adjustRightInd w:val="0"/>
              <w:snapToGrid w:val="0"/>
              <w:ind w:firstLineChars="0" w:firstLine="0"/>
              <w:jc w:val="right"/>
              <w:rPr>
                <w:rFonts w:ascii="宋体" w:hAnsi="宋体" w:cs="宋体"/>
                <w:kern w:val="0"/>
                <w:szCs w:val="21"/>
              </w:rPr>
            </w:pPr>
            <w:r>
              <w:rPr>
                <w:rFonts w:ascii="宋体" w:hAnsi="宋体" w:hint="eastAsia"/>
                <w:kern w:val="0"/>
                <w:sz w:val="20"/>
                <w:szCs w:val="21"/>
              </w:rPr>
              <w:t>地址：</w:t>
            </w:r>
          </w:p>
        </w:tc>
        <w:tc>
          <w:tcPr>
            <w:tcW w:w="2933" w:type="dxa"/>
            <w:tcBorders>
              <w:top w:val="dotted" w:sz="4" w:space="0" w:color="auto"/>
              <w:left w:val="dotted" w:sz="4" w:space="0" w:color="auto"/>
              <w:bottom w:val="dotted" w:sz="4" w:space="0" w:color="auto"/>
              <w:right w:val="double" w:sz="4" w:space="0" w:color="auto"/>
            </w:tcBorders>
          </w:tcPr>
          <w:p w14:paraId="482F0FC0" w14:textId="77777777" w:rsidR="00AA0F14" w:rsidRDefault="00000000">
            <w:pPr>
              <w:adjustRightInd w:val="0"/>
              <w:snapToGrid w:val="0"/>
              <w:ind w:firstLineChars="0" w:firstLine="0"/>
              <w:rPr>
                <w:rFonts w:ascii="宋体" w:hAnsi="宋体" w:cs="宋体"/>
                <w:kern w:val="0"/>
                <w:szCs w:val="21"/>
              </w:rPr>
            </w:pPr>
            <w:r>
              <w:rPr>
                <w:rFonts w:hint="eastAsia"/>
                <w:kern w:val="0"/>
                <w:sz w:val="20"/>
              </w:rPr>
              <w:t>广东省湛江市霞山区文体路一号（图书馆）</w:t>
            </w:r>
          </w:p>
        </w:tc>
        <w:tc>
          <w:tcPr>
            <w:tcW w:w="1594" w:type="dxa"/>
            <w:tcBorders>
              <w:top w:val="dotted" w:sz="4" w:space="0" w:color="auto"/>
              <w:left w:val="double" w:sz="4" w:space="0" w:color="auto"/>
              <w:bottom w:val="dotted" w:sz="4" w:space="0" w:color="auto"/>
              <w:right w:val="dotted" w:sz="4" w:space="0" w:color="auto"/>
            </w:tcBorders>
          </w:tcPr>
          <w:p w14:paraId="507C0421"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地址：</w:t>
            </w:r>
          </w:p>
        </w:tc>
        <w:tc>
          <w:tcPr>
            <w:tcW w:w="2560" w:type="dxa"/>
            <w:tcBorders>
              <w:top w:val="dotted" w:sz="4" w:space="0" w:color="auto"/>
              <w:left w:val="dotted" w:sz="4" w:space="0" w:color="auto"/>
              <w:bottom w:val="dotted" w:sz="4" w:space="0" w:color="auto"/>
              <w:right w:val="dotted" w:sz="4" w:space="0" w:color="auto"/>
            </w:tcBorders>
          </w:tcPr>
          <w:p w14:paraId="40B7357D" w14:textId="77777777" w:rsidR="00AA0F14" w:rsidRDefault="00AA0F14">
            <w:pPr>
              <w:adjustRightInd w:val="0"/>
              <w:snapToGrid w:val="0"/>
              <w:ind w:firstLineChars="0" w:firstLine="0"/>
              <w:rPr>
                <w:rFonts w:ascii="宋体" w:hAnsi="宋体" w:cs="宋体"/>
                <w:kern w:val="0"/>
                <w:szCs w:val="21"/>
              </w:rPr>
            </w:pPr>
          </w:p>
        </w:tc>
      </w:tr>
      <w:tr w:rsidR="00AA0F14" w14:paraId="2188EEA3" w14:textId="77777777" w:rsidTr="004672F8">
        <w:trPr>
          <w:trHeight w:val="478"/>
        </w:trPr>
        <w:tc>
          <w:tcPr>
            <w:tcW w:w="1590" w:type="dxa"/>
            <w:tcBorders>
              <w:top w:val="dotted" w:sz="4" w:space="0" w:color="auto"/>
              <w:left w:val="dotted" w:sz="4" w:space="0" w:color="auto"/>
              <w:bottom w:val="dotted" w:sz="4" w:space="0" w:color="auto"/>
              <w:right w:val="dotted" w:sz="4" w:space="0" w:color="auto"/>
            </w:tcBorders>
          </w:tcPr>
          <w:p w14:paraId="410C196A" w14:textId="77777777" w:rsidR="00AA0F14" w:rsidRDefault="00000000">
            <w:pPr>
              <w:adjustRightInd w:val="0"/>
              <w:snapToGrid w:val="0"/>
              <w:ind w:firstLineChars="0" w:firstLine="0"/>
              <w:jc w:val="right"/>
              <w:rPr>
                <w:rFonts w:ascii="宋体" w:hAnsi="宋体" w:cs="宋体"/>
                <w:kern w:val="0"/>
                <w:szCs w:val="21"/>
              </w:rPr>
            </w:pPr>
            <w:r>
              <w:rPr>
                <w:rFonts w:ascii="宋体" w:hAnsi="宋体" w:hint="eastAsia"/>
                <w:szCs w:val="21"/>
              </w:rPr>
              <w:t>组织机构代码</w:t>
            </w:r>
            <w:r>
              <w:rPr>
                <w:rFonts w:ascii="宋体" w:hAnsi="宋体" w:hint="eastAsia"/>
                <w:kern w:val="0"/>
                <w:sz w:val="20"/>
                <w:szCs w:val="21"/>
              </w:rPr>
              <w:t>：</w:t>
            </w:r>
          </w:p>
        </w:tc>
        <w:tc>
          <w:tcPr>
            <w:tcW w:w="2933" w:type="dxa"/>
            <w:tcBorders>
              <w:top w:val="dotted" w:sz="4" w:space="0" w:color="auto"/>
              <w:left w:val="dotted" w:sz="4" w:space="0" w:color="auto"/>
              <w:bottom w:val="dotted" w:sz="4" w:space="0" w:color="auto"/>
              <w:right w:val="double" w:sz="4" w:space="0" w:color="auto"/>
            </w:tcBorders>
          </w:tcPr>
          <w:p w14:paraId="0837DEC3" w14:textId="77777777" w:rsidR="00AA0F14" w:rsidRDefault="00000000">
            <w:pPr>
              <w:adjustRightInd w:val="0"/>
              <w:snapToGrid w:val="0"/>
              <w:ind w:firstLineChars="0" w:firstLine="0"/>
              <w:rPr>
                <w:rFonts w:ascii="宋体" w:hAnsi="宋体" w:cs="宋体"/>
                <w:kern w:val="0"/>
                <w:szCs w:val="21"/>
              </w:rPr>
            </w:pPr>
            <w:r>
              <w:rPr>
                <w:rFonts w:ascii="宋体" w:hAnsi="宋体" w:hint="eastAsia"/>
                <w:szCs w:val="21"/>
              </w:rPr>
              <w:t>12440000MB2D06977J</w:t>
            </w:r>
          </w:p>
        </w:tc>
        <w:tc>
          <w:tcPr>
            <w:tcW w:w="1594" w:type="dxa"/>
            <w:tcBorders>
              <w:top w:val="dotted" w:sz="4" w:space="0" w:color="auto"/>
              <w:left w:val="double" w:sz="4" w:space="0" w:color="auto"/>
              <w:bottom w:val="dotted" w:sz="4" w:space="0" w:color="auto"/>
              <w:right w:val="dotted" w:sz="4" w:space="0" w:color="auto"/>
            </w:tcBorders>
          </w:tcPr>
          <w:p w14:paraId="62699DDA"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统一社会信用代码：</w:t>
            </w:r>
          </w:p>
        </w:tc>
        <w:tc>
          <w:tcPr>
            <w:tcW w:w="2560" w:type="dxa"/>
            <w:tcBorders>
              <w:top w:val="dotted" w:sz="4" w:space="0" w:color="auto"/>
              <w:left w:val="dotted" w:sz="4" w:space="0" w:color="auto"/>
              <w:bottom w:val="dotted" w:sz="4" w:space="0" w:color="auto"/>
              <w:right w:val="dotted" w:sz="4" w:space="0" w:color="auto"/>
            </w:tcBorders>
          </w:tcPr>
          <w:p w14:paraId="08D9AB2F" w14:textId="77777777" w:rsidR="00AA0F14" w:rsidRDefault="00AA0F14">
            <w:pPr>
              <w:adjustRightInd w:val="0"/>
              <w:snapToGrid w:val="0"/>
              <w:ind w:firstLineChars="0" w:firstLine="0"/>
              <w:rPr>
                <w:rFonts w:ascii="宋体" w:hAnsi="宋体" w:cs="宋体"/>
                <w:kern w:val="0"/>
                <w:szCs w:val="21"/>
              </w:rPr>
            </w:pPr>
          </w:p>
        </w:tc>
      </w:tr>
      <w:tr w:rsidR="00AA0F14" w14:paraId="3AEF5E3B" w14:textId="77777777" w:rsidTr="004672F8">
        <w:trPr>
          <w:trHeight w:val="505"/>
        </w:trPr>
        <w:tc>
          <w:tcPr>
            <w:tcW w:w="1590" w:type="dxa"/>
            <w:tcBorders>
              <w:top w:val="dotted" w:sz="4" w:space="0" w:color="auto"/>
              <w:left w:val="dotted" w:sz="4" w:space="0" w:color="auto"/>
              <w:bottom w:val="dotted" w:sz="4" w:space="0" w:color="auto"/>
              <w:right w:val="dotted" w:sz="4" w:space="0" w:color="auto"/>
            </w:tcBorders>
          </w:tcPr>
          <w:p w14:paraId="1D379E69" w14:textId="77777777" w:rsidR="00AA0F14" w:rsidRDefault="00000000">
            <w:pPr>
              <w:adjustRightInd w:val="0"/>
              <w:snapToGrid w:val="0"/>
              <w:ind w:firstLineChars="0" w:firstLine="0"/>
              <w:jc w:val="right"/>
              <w:rPr>
                <w:rFonts w:ascii="宋体" w:hAnsi="宋体" w:cs="宋体"/>
                <w:kern w:val="0"/>
                <w:szCs w:val="21"/>
              </w:rPr>
            </w:pPr>
            <w:r>
              <w:rPr>
                <w:rFonts w:ascii="宋体" w:hAnsi="宋体" w:hint="eastAsia"/>
                <w:kern w:val="0"/>
                <w:sz w:val="20"/>
                <w:szCs w:val="21"/>
              </w:rPr>
              <w:t>开户行</w:t>
            </w:r>
            <w:r>
              <w:rPr>
                <w:rFonts w:ascii="宋体" w:hAnsi="宋体" w:hint="eastAsia"/>
                <w:kern w:val="0"/>
                <w:sz w:val="20"/>
              </w:rPr>
              <w:t>：</w:t>
            </w:r>
          </w:p>
        </w:tc>
        <w:tc>
          <w:tcPr>
            <w:tcW w:w="2933" w:type="dxa"/>
            <w:tcBorders>
              <w:top w:val="dotted" w:sz="4" w:space="0" w:color="auto"/>
              <w:left w:val="dotted" w:sz="4" w:space="0" w:color="auto"/>
              <w:bottom w:val="dotted" w:sz="4" w:space="0" w:color="auto"/>
              <w:right w:val="double" w:sz="4" w:space="0" w:color="auto"/>
            </w:tcBorders>
          </w:tcPr>
          <w:p w14:paraId="79C4E8A6" w14:textId="77777777" w:rsidR="00AA0F14" w:rsidRDefault="00000000" w:rsidP="004672F8">
            <w:pPr>
              <w:adjustRightInd w:val="0"/>
              <w:snapToGrid w:val="0"/>
              <w:spacing w:line="300" w:lineRule="exact"/>
              <w:ind w:firstLineChars="0" w:firstLine="0"/>
              <w:rPr>
                <w:kern w:val="0"/>
                <w:sz w:val="20"/>
              </w:rPr>
            </w:pPr>
            <w:r>
              <w:rPr>
                <w:rFonts w:hint="eastAsia"/>
                <w:kern w:val="0"/>
                <w:sz w:val="20"/>
              </w:rPr>
              <w:t>中国农业银行股份有限公司</w:t>
            </w:r>
          </w:p>
          <w:p w14:paraId="121E2597" w14:textId="77777777" w:rsidR="00AA0F14" w:rsidRDefault="00000000">
            <w:pPr>
              <w:adjustRightInd w:val="0"/>
              <w:snapToGrid w:val="0"/>
              <w:ind w:firstLineChars="0" w:firstLine="0"/>
              <w:rPr>
                <w:rFonts w:ascii="宋体" w:hAnsi="宋体" w:cs="宋体"/>
                <w:kern w:val="0"/>
                <w:szCs w:val="21"/>
              </w:rPr>
            </w:pPr>
            <w:r>
              <w:rPr>
                <w:rFonts w:hint="eastAsia"/>
                <w:kern w:val="0"/>
                <w:sz w:val="20"/>
              </w:rPr>
              <w:t>湛江市霞山支行</w:t>
            </w:r>
          </w:p>
        </w:tc>
        <w:tc>
          <w:tcPr>
            <w:tcW w:w="1594" w:type="dxa"/>
            <w:tcBorders>
              <w:top w:val="dotted" w:sz="4" w:space="0" w:color="auto"/>
              <w:left w:val="double" w:sz="4" w:space="0" w:color="auto"/>
              <w:bottom w:val="dotted" w:sz="4" w:space="0" w:color="auto"/>
              <w:right w:val="dotted" w:sz="4" w:space="0" w:color="auto"/>
            </w:tcBorders>
          </w:tcPr>
          <w:p w14:paraId="2994B9F2"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开户行：</w:t>
            </w:r>
          </w:p>
        </w:tc>
        <w:tc>
          <w:tcPr>
            <w:tcW w:w="2560" w:type="dxa"/>
            <w:tcBorders>
              <w:top w:val="dotted" w:sz="4" w:space="0" w:color="auto"/>
              <w:left w:val="dotted" w:sz="4" w:space="0" w:color="auto"/>
              <w:bottom w:val="dotted" w:sz="4" w:space="0" w:color="auto"/>
              <w:right w:val="dotted" w:sz="4" w:space="0" w:color="auto"/>
            </w:tcBorders>
          </w:tcPr>
          <w:p w14:paraId="49AE3335" w14:textId="77777777" w:rsidR="00AA0F14" w:rsidRDefault="00AA0F14">
            <w:pPr>
              <w:adjustRightInd w:val="0"/>
              <w:snapToGrid w:val="0"/>
              <w:ind w:firstLineChars="0" w:firstLine="0"/>
              <w:rPr>
                <w:rFonts w:ascii="宋体" w:hAnsi="宋体" w:cs="宋体"/>
                <w:kern w:val="0"/>
                <w:szCs w:val="21"/>
              </w:rPr>
            </w:pPr>
          </w:p>
        </w:tc>
      </w:tr>
      <w:tr w:rsidR="00AA0F14" w14:paraId="623AEC11" w14:textId="77777777">
        <w:trPr>
          <w:trHeight w:val="438"/>
        </w:trPr>
        <w:tc>
          <w:tcPr>
            <w:tcW w:w="1590" w:type="dxa"/>
            <w:tcBorders>
              <w:top w:val="dotted" w:sz="4" w:space="0" w:color="auto"/>
              <w:left w:val="dotted" w:sz="4" w:space="0" w:color="auto"/>
              <w:bottom w:val="dotted" w:sz="4" w:space="0" w:color="auto"/>
              <w:right w:val="dotted" w:sz="4" w:space="0" w:color="auto"/>
            </w:tcBorders>
          </w:tcPr>
          <w:p w14:paraId="0BFEDF71" w14:textId="77777777" w:rsidR="00AA0F14" w:rsidRDefault="00000000">
            <w:pPr>
              <w:adjustRightInd w:val="0"/>
              <w:snapToGrid w:val="0"/>
              <w:ind w:firstLineChars="0" w:firstLine="0"/>
              <w:jc w:val="right"/>
              <w:rPr>
                <w:rFonts w:ascii="宋体" w:hAnsi="宋体" w:cs="宋体"/>
                <w:kern w:val="0"/>
                <w:szCs w:val="21"/>
              </w:rPr>
            </w:pPr>
            <w:r>
              <w:rPr>
                <w:rFonts w:ascii="宋体" w:hAnsi="宋体" w:hint="eastAsia"/>
                <w:kern w:val="0"/>
                <w:sz w:val="20"/>
              </w:rPr>
              <w:t>银行账号：</w:t>
            </w:r>
          </w:p>
        </w:tc>
        <w:tc>
          <w:tcPr>
            <w:tcW w:w="2933" w:type="dxa"/>
            <w:tcBorders>
              <w:top w:val="dotted" w:sz="4" w:space="0" w:color="auto"/>
              <w:left w:val="dotted" w:sz="4" w:space="0" w:color="auto"/>
              <w:bottom w:val="dotted" w:sz="4" w:space="0" w:color="auto"/>
              <w:right w:val="double" w:sz="4" w:space="0" w:color="auto"/>
            </w:tcBorders>
          </w:tcPr>
          <w:p w14:paraId="4BCEBC01" w14:textId="77777777" w:rsidR="00AA0F14" w:rsidRDefault="00000000">
            <w:pPr>
              <w:adjustRightInd w:val="0"/>
              <w:snapToGrid w:val="0"/>
              <w:ind w:firstLineChars="0" w:firstLine="0"/>
              <w:rPr>
                <w:rFonts w:ascii="宋体" w:hAnsi="宋体" w:cs="宋体"/>
                <w:kern w:val="0"/>
                <w:szCs w:val="21"/>
              </w:rPr>
            </w:pPr>
            <w:r>
              <w:rPr>
                <w:rFonts w:ascii="宋体" w:hAnsi="宋体" w:hint="eastAsia"/>
                <w:szCs w:val="21"/>
              </w:rPr>
              <w:t>44608001040018958</w:t>
            </w:r>
          </w:p>
        </w:tc>
        <w:tc>
          <w:tcPr>
            <w:tcW w:w="1594" w:type="dxa"/>
            <w:tcBorders>
              <w:top w:val="dotted" w:sz="4" w:space="0" w:color="auto"/>
              <w:left w:val="double" w:sz="4" w:space="0" w:color="auto"/>
              <w:bottom w:val="dotted" w:sz="4" w:space="0" w:color="auto"/>
              <w:right w:val="dotted" w:sz="4" w:space="0" w:color="auto"/>
            </w:tcBorders>
          </w:tcPr>
          <w:p w14:paraId="550F56EB"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银行账号：</w:t>
            </w:r>
          </w:p>
        </w:tc>
        <w:tc>
          <w:tcPr>
            <w:tcW w:w="2560" w:type="dxa"/>
            <w:tcBorders>
              <w:top w:val="dotted" w:sz="4" w:space="0" w:color="auto"/>
              <w:left w:val="dotted" w:sz="4" w:space="0" w:color="auto"/>
              <w:bottom w:val="dotted" w:sz="4" w:space="0" w:color="auto"/>
              <w:right w:val="dotted" w:sz="4" w:space="0" w:color="auto"/>
            </w:tcBorders>
          </w:tcPr>
          <w:p w14:paraId="48864612" w14:textId="77777777" w:rsidR="00AA0F14" w:rsidRDefault="00AA0F14">
            <w:pPr>
              <w:adjustRightInd w:val="0"/>
              <w:snapToGrid w:val="0"/>
              <w:ind w:firstLineChars="0" w:firstLine="0"/>
              <w:rPr>
                <w:rFonts w:ascii="宋体" w:hAnsi="宋体" w:cs="宋体"/>
                <w:kern w:val="0"/>
                <w:szCs w:val="21"/>
              </w:rPr>
            </w:pPr>
          </w:p>
        </w:tc>
      </w:tr>
      <w:tr w:rsidR="00AA0F14" w14:paraId="6879F18B" w14:textId="77777777">
        <w:trPr>
          <w:trHeight w:val="434"/>
        </w:trPr>
        <w:tc>
          <w:tcPr>
            <w:tcW w:w="1590" w:type="dxa"/>
            <w:tcBorders>
              <w:top w:val="dotted" w:sz="4" w:space="0" w:color="auto"/>
              <w:left w:val="dotted" w:sz="4" w:space="0" w:color="auto"/>
              <w:bottom w:val="dotted" w:sz="4" w:space="0" w:color="auto"/>
              <w:right w:val="dotted" w:sz="4" w:space="0" w:color="auto"/>
            </w:tcBorders>
          </w:tcPr>
          <w:p w14:paraId="097F259D" w14:textId="77777777" w:rsidR="00AA0F14" w:rsidRDefault="00000000">
            <w:pPr>
              <w:adjustRightInd w:val="0"/>
              <w:snapToGrid w:val="0"/>
              <w:ind w:firstLineChars="0" w:firstLine="0"/>
              <w:jc w:val="right"/>
              <w:rPr>
                <w:rFonts w:ascii="宋体" w:hAnsi="宋体" w:cs="宋体"/>
                <w:kern w:val="0"/>
                <w:szCs w:val="21"/>
              </w:rPr>
            </w:pPr>
            <w:r>
              <w:rPr>
                <w:rFonts w:ascii="宋体" w:hAnsi="宋体" w:hint="eastAsia"/>
                <w:kern w:val="0"/>
                <w:sz w:val="20"/>
                <w:szCs w:val="21"/>
              </w:rPr>
              <w:t>电话：</w:t>
            </w:r>
          </w:p>
        </w:tc>
        <w:tc>
          <w:tcPr>
            <w:tcW w:w="2933" w:type="dxa"/>
            <w:tcBorders>
              <w:top w:val="dotted" w:sz="4" w:space="0" w:color="auto"/>
              <w:left w:val="dotted" w:sz="4" w:space="0" w:color="auto"/>
              <w:bottom w:val="dotted" w:sz="4" w:space="0" w:color="auto"/>
              <w:right w:val="double" w:sz="4" w:space="0" w:color="auto"/>
            </w:tcBorders>
          </w:tcPr>
          <w:p w14:paraId="6DD2BEEA" w14:textId="77777777" w:rsidR="00AA0F14" w:rsidRDefault="00AA0F14">
            <w:pPr>
              <w:adjustRightInd w:val="0"/>
              <w:snapToGrid w:val="0"/>
              <w:ind w:firstLineChars="0" w:firstLine="0"/>
              <w:rPr>
                <w:rFonts w:ascii="宋体" w:hAnsi="宋体" w:cs="宋体"/>
                <w:kern w:val="0"/>
                <w:szCs w:val="21"/>
              </w:rPr>
            </w:pPr>
          </w:p>
        </w:tc>
        <w:tc>
          <w:tcPr>
            <w:tcW w:w="1594" w:type="dxa"/>
            <w:tcBorders>
              <w:top w:val="dotted" w:sz="4" w:space="0" w:color="auto"/>
              <w:left w:val="double" w:sz="4" w:space="0" w:color="auto"/>
              <w:bottom w:val="dotted" w:sz="4" w:space="0" w:color="auto"/>
              <w:right w:val="dotted" w:sz="4" w:space="0" w:color="auto"/>
            </w:tcBorders>
          </w:tcPr>
          <w:p w14:paraId="48F310C4"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电话：</w:t>
            </w:r>
          </w:p>
        </w:tc>
        <w:tc>
          <w:tcPr>
            <w:tcW w:w="2560" w:type="dxa"/>
            <w:tcBorders>
              <w:top w:val="dotted" w:sz="4" w:space="0" w:color="auto"/>
              <w:left w:val="dotted" w:sz="4" w:space="0" w:color="auto"/>
              <w:bottom w:val="dotted" w:sz="4" w:space="0" w:color="auto"/>
              <w:right w:val="dotted" w:sz="4" w:space="0" w:color="auto"/>
            </w:tcBorders>
          </w:tcPr>
          <w:p w14:paraId="2FD70F7D" w14:textId="77777777" w:rsidR="00AA0F14" w:rsidRDefault="00AA0F14">
            <w:pPr>
              <w:adjustRightInd w:val="0"/>
              <w:snapToGrid w:val="0"/>
              <w:ind w:firstLineChars="0" w:firstLine="0"/>
              <w:rPr>
                <w:rFonts w:ascii="宋体" w:hAnsi="宋体" w:cs="宋体"/>
                <w:kern w:val="0"/>
                <w:szCs w:val="21"/>
              </w:rPr>
            </w:pPr>
          </w:p>
        </w:tc>
      </w:tr>
      <w:tr w:rsidR="00AA0F14" w14:paraId="5EDB679A" w14:textId="77777777">
        <w:trPr>
          <w:trHeight w:val="438"/>
        </w:trPr>
        <w:tc>
          <w:tcPr>
            <w:tcW w:w="1590" w:type="dxa"/>
            <w:tcBorders>
              <w:top w:val="dotted" w:sz="4" w:space="0" w:color="auto"/>
              <w:left w:val="dotted" w:sz="4" w:space="0" w:color="auto"/>
              <w:bottom w:val="dotted" w:sz="4" w:space="0" w:color="auto"/>
              <w:right w:val="dotted" w:sz="4" w:space="0" w:color="auto"/>
            </w:tcBorders>
          </w:tcPr>
          <w:p w14:paraId="2934581C"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传真：</w:t>
            </w:r>
          </w:p>
        </w:tc>
        <w:tc>
          <w:tcPr>
            <w:tcW w:w="2933" w:type="dxa"/>
            <w:tcBorders>
              <w:top w:val="dotted" w:sz="4" w:space="0" w:color="auto"/>
              <w:left w:val="dotted" w:sz="4" w:space="0" w:color="auto"/>
              <w:bottom w:val="dotted" w:sz="4" w:space="0" w:color="auto"/>
              <w:right w:val="double" w:sz="4" w:space="0" w:color="auto"/>
            </w:tcBorders>
          </w:tcPr>
          <w:p w14:paraId="5824F240" w14:textId="77777777" w:rsidR="00AA0F14" w:rsidRDefault="00AA0F14">
            <w:pPr>
              <w:adjustRightInd w:val="0"/>
              <w:snapToGrid w:val="0"/>
              <w:ind w:firstLineChars="0" w:firstLine="0"/>
              <w:rPr>
                <w:rFonts w:ascii="宋体" w:hAnsi="宋体" w:cs="宋体"/>
                <w:kern w:val="0"/>
                <w:szCs w:val="21"/>
              </w:rPr>
            </w:pPr>
          </w:p>
        </w:tc>
        <w:tc>
          <w:tcPr>
            <w:tcW w:w="1594" w:type="dxa"/>
            <w:tcBorders>
              <w:top w:val="dotted" w:sz="4" w:space="0" w:color="auto"/>
              <w:left w:val="double" w:sz="4" w:space="0" w:color="auto"/>
              <w:bottom w:val="dotted" w:sz="4" w:space="0" w:color="auto"/>
              <w:right w:val="dotted" w:sz="4" w:space="0" w:color="auto"/>
            </w:tcBorders>
          </w:tcPr>
          <w:p w14:paraId="1C6E776A"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传真：</w:t>
            </w:r>
          </w:p>
        </w:tc>
        <w:tc>
          <w:tcPr>
            <w:tcW w:w="2560" w:type="dxa"/>
            <w:tcBorders>
              <w:top w:val="dotted" w:sz="4" w:space="0" w:color="auto"/>
              <w:left w:val="dotted" w:sz="4" w:space="0" w:color="auto"/>
              <w:bottom w:val="dotted" w:sz="4" w:space="0" w:color="auto"/>
              <w:right w:val="dotted" w:sz="4" w:space="0" w:color="auto"/>
            </w:tcBorders>
          </w:tcPr>
          <w:p w14:paraId="54E7E224" w14:textId="77777777" w:rsidR="00AA0F14" w:rsidRDefault="00AA0F14">
            <w:pPr>
              <w:adjustRightInd w:val="0"/>
              <w:snapToGrid w:val="0"/>
              <w:ind w:firstLineChars="0" w:firstLine="0"/>
              <w:rPr>
                <w:rFonts w:ascii="宋体" w:hAnsi="宋体" w:cs="宋体"/>
                <w:kern w:val="0"/>
                <w:szCs w:val="21"/>
              </w:rPr>
            </w:pPr>
          </w:p>
        </w:tc>
      </w:tr>
      <w:tr w:rsidR="00AA0F14" w14:paraId="4CBF143A" w14:textId="77777777">
        <w:trPr>
          <w:trHeight w:val="448"/>
        </w:trPr>
        <w:tc>
          <w:tcPr>
            <w:tcW w:w="1590" w:type="dxa"/>
            <w:tcBorders>
              <w:top w:val="dotted" w:sz="4" w:space="0" w:color="auto"/>
              <w:left w:val="dotted" w:sz="4" w:space="0" w:color="auto"/>
              <w:bottom w:val="dotted" w:sz="4" w:space="0" w:color="auto"/>
              <w:right w:val="dotted" w:sz="4" w:space="0" w:color="auto"/>
            </w:tcBorders>
          </w:tcPr>
          <w:p w14:paraId="222267B2"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签约日期：</w:t>
            </w:r>
          </w:p>
        </w:tc>
        <w:tc>
          <w:tcPr>
            <w:tcW w:w="2933" w:type="dxa"/>
            <w:tcBorders>
              <w:top w:val="dotted" w:sz="4" w:space="0" w:color="auto"/>
              <w:left w:val="dotted" w:sz="4" w:space="0" w:color="auto"/>
              <w:bottom w:val="dotted" w:sz="4" w:space="0" w:color="auto"/>
              <w:right w:val="double" w:sz="4" w:space="0" w:color="auto"/>
            </w:tcBorders>
          </w:tcPr>
          <w:p w14:paraId="1CF0EEF5" w14:textId="77777777" w:rsidR="00AA0F14" w:rsidRDefault="00000000">
            <w:pPr>
              <w:adjustRightInd w:val="0"/>
              <w:snapToGrid w:val="0"/>
              <w:ind w:firstLineChars="0" w:firstLine="0"/>
              <w:rPr>
                <w:rFonts w:ascii="宋体" w:hAnsi="宋体" w:cs="宋体"/>
                <w:kern w:val="0"/>
                <w:szCs w:val="21"/>
              </w:rPr>
            </w:pPr>
            <w:r>
              <w:rPr>
                <w:rFonts w:ascii="宋体" w:hAnsi="宋体" w:cs="宋体" w:hint="eastAsia"/>
                <w:kern w:val="0"/>
                <w:szCs w:val="21"/>
                <w:u w:val="single"/>
              </w:rPr>
              <w:t>2022</w:t>
            </w:r>
            <w:r>
              <w:rPr>
                <w:rFonts w:ascii="宋体" w:hAnsi="宋体" w:cs="宋体" w:hint="eastAsia"/>
                <w:kern w:val="0"/>
                <w:szCs w:val="21"/>
              </w:rPr>
              <w:t>年</w:t>
            </w:r>
            <w:r>
              <w:rPr>
                <w:rFonts w:ascii="宋体" w:hAnsi="宋体" w:cs="宋体" w:hint="eastAsia"/>
                <w:kern w:val="0"/>
                <w:szCs w:val="21"/>
                <w:u w:val="single"/>
              </w:rPr>
              <w:t xml:space="preserve">     </w:t>
            </w:r>
            <w:r>
              <w:rPr>
                <w:rFonts w:ascii="宋体" w:hAnsi="宋体" w:cs="宋体" w:hint="eastAsia"/>
                <w:kern w:val="0"/>
                <w:szCs w:val="21"/>
              </w:rPr>
              <w:t>月</w:t>
            </w:r>
            <w:r>
              <w:rPr>
                <w:rFonts w:ascii="宋体" w:hAnsi="宋体" w:cs="宋体" w:hint="eastAsia"/>
                <w:kern w:val="0"/>
                <w:szCs w:val="21"/>
                <w:u w:val="single"/>
              </w:rPr>
              <w:t xml:space="preserve">      </w:t>
            </w:r>
            <w:r>
              <w:rPr>
                <w:rFonts w:ascii="宋体" w:hAnsi="宋体" w:cs="宋体" w:hint="eastAsia"/>
                <w:kern w:val="0"/>
                <w:szCs w:val="21"/>
              </w:rPr>
              <w:t>日</w:t>
            </w:r>
          </w:p>
        </w:tc>
        <w:tc>
          <w:tcPr>
            <w:tcW w:w="1594" w:type="dxa"/>
            <w:tcBorders>
              <w:top w:val="dotted" w:sz="4" w:space="0" w:color="auto"/>
              <w:left w:val="double" w:sz="4" w:space="0" w:color="auto"/>
              <w:bottom w:val="dotted" w:sz="4" w:space="0" w:color="auto"/>
              <w:right w:val="dotted" w:sz="4" w:space="0" w:color="auto"/>
            </w:tcBorders>
          </w:tcPr>
          <w:p w14:paraId="620BF7EE" w14:textId="77777777" w:rsidR="00AA0F14" w:rsidRDefault="00000000">
            <w:pPr>
              <w:adjustRightInd w:val="0"/>
              <w:snapToGrid w:val="0"/>
              <w:ind w:firstLineChars="0" w:firstLine="0"/>
              <w:jc w:val="right"/>
              <w:rPr>
                <w:rFonts w:ascii="宋体" w:hAnsi="宋体" w:cs="宋体"/>
                <w:kern w:val="0"/>
                <w:szCs w:val="21"/>
              </w:rPr>
            </w:pPr>
            <w:r>
              <w:rPr>
                <w:rFonts w:ascii="宋体" w:hAnsi="宋体" w:cs="宋体" w:hint="eastAsia"/>
                <w:kern w:val="0"/>
                <w:szCs w:val="21"/>
              </w:rPr>
              <w:t>签约日期：</w:t>
            </w:r>
          </w:p>
        </w:tc>
        <w:tc>
          <w:tcPr>
            <w:tcW w:w="2560" w:type="dxa"/>
            <w:tcBorders>
              <w:top w:val="dotted" w:sz="4" w:space="0" w:color="auto"/>
              <w:left w:val="dotted" w:sz="4" w:space="0" w:color="auto"/>
              <w:bottom w:val="dotted" w:sz="4" w:space="0" w:color="auto"/>
              <w:right w:val="dotted" w:sz="4" w:space="0" w:color="auto"/>
            </w:tcBorders>
          </w:tcPr>
          <w:p w14:paraId="003357E1" w14:textId="77777777" w:rsidR="00AA0F14" w:rsidRDefault="00000000">
            <w:pPr>
              <w:adjustRightInd w:val="0"/>
              <w:snapToGrid w:val="0"/>
              <w:ind w:firstLineChars="0" w:firstLine="0"/>
              <w:rPr>
                <w:rFonts w:ascii="宋体" w:hAnsi="宋体" w:cs="宋体"/>
                <w:kern w:val="0"/>
                <w:szCs w:val="21"/>
              </w:rPr>
            </w:pPr>
            <w:r>
              <w:rPr>
                <w:rFonts w:ascii="宋体" w:hAnsi="宋体" w:cs="宋体" w:hint="eastAsia"/>
                <w:kern w:val="0"/>
                <w:szCs w:val="21"/>
                <w:u w:val="single"/>
              </w:rPr>
              <w:t xml:space="preserve">2022 </w:t>
            </w:r>
            <w:r>
              <w:rPr>
                <w:rFonts w:ascii="宋体" w:hAnsi="宋体" w:cs="宋体" w:hint="eastAsia"/>
                <w:kern w:val="0"/>
                <w:szCs w:val="21"/>
              </w:rPr>
              <w:t>年</w:t>
            </w:r>
            <w:r>
              <w:rPr>
                <w:rFonts w:ascii="宋体" w:hAnsi="宋体" w:cs="宋体" w:hint="eastAsia"/>
                <w:kern w:val="0"/>
                <w:szCs w:val="21"/>
                <w:u w:val="single"/>
              </w:rPr>
              <w:t xml:space="preserve">   </w:t>
            </w:r>
            <w:r>
              <w:rPr>
                <w:rFonts w:ascii="宋体" w:hAnsi="宋体" w:cs="宋体" w:hint="eastAsia"/>
                <w:kern w:val="0"/>
                <w:szCs w:val="21"/>
              </w:rPr>
              <w:t>月</w:t>
            </w:r>
            <w:r>
              <w:rPr>
                <w:rFonts w:ascii="宋体" w:hAnsi="宋体" w:cs="宋体" w:hint="eastAsia"/>
                <w:kern w:val="0"/>
                <w:szCs w:val="21"/>
                <w:u w:val="single"/>
              </w:rPr>
              <w:t xml:space="preserve">   </w:t>
            </w:r>
            <w:r>
              <w:rPr>
                <w:rFonts w:ascii="宋体" w:hAnsi="宋体" w:cs="宋体" w:hint="eastAsia"/>
                <w:kern w:val="0"/>
                <w:szCs w:val="21"/>
              </w:rPr>
              <w:t>日</w:t>
            </w:r>
          </w:p>
        </w:tc>
      </w:tr>
    </w:tbl>
    <w:p w14:paraId="5977C578" w14:textId="77777777" w:rsidR="00AA0F14" w:rsidRDefault="00AA0F14">
      <w:pPr>
        <w:ind w:firstLineChars="0" w:firstLine="0"/>
        <w:rPr>
          <w:rFonts w:hint="eastAsia"/>
        </w:rPr>
      </w:pPr>
    </w:p>
    <w:sectPr w:rsidR="00AA0F1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346CC" w14:textId="77777777" w:rsidR="00683300" w:rsidRDefault="00683300">
      <w:pPr>
        <w:spacing w:line="240" w:lineRule="auto"/>
        <w:ind w:firstLine="420"/>
      </w:pPr>
      <w:r>
        <w:separator/>
      </w:r>
    </w:p>
  </w:endnote>
  <w:endnote w:type="continuationSeparator" w:id="0">
    <w:p w14:paraId="2F641E75" w14:textId="77777777" w:rsidR="00683300" w:rsidRDefault="00683300">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9446" w14:textId="77777777" w:rsidR="00AA0F14" w:rsidRDefault="00AA0F1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9227624"/>
    </w:sdtPr>
    <w:sdtEndPr>
      <w:rPr>
        <w:sz w:val="20"/>
        <w:szCs w:val="20"/>
      </w:rPr>
    </w:sdtEndPr>
    <w:sdtContent>
      <w:p w14:paraId="357A575B" w14:textId="77777777" w:rsidR="00AA0F14" w:rsidRDefault="00000000">
        <w:pPr>
          <w:pStyle w:val="a9"/>
          <w:ind w:firstLine="420"/>
          <w:jc w:val="center"/>
          <w:rPr>
            <w:sz w:val="20"/>
            <w:szCs w:val="20"/>
          </w:rPr>
        </w:pPr>
        <w:r>
          <w:rPr>
            <w:rFonts w:hint="eastAsia"/>
          </w:rPr>
          <w:t xml:space="preserve">第 </w:t>
        </w:r>
        <w:r>
          <w:rPr>
            <w:sz w:val="20"/>
            <w:szCs w:val="20"/>
          </w:rPr>
          <w:fldChar w:fldCharType="begin"/>
        </w:r>
        <w:r>
          <w:rPr>
            <w:sz w:val="20"/>
            <w:szCs w:val="20"/>
          </w:rPr>
          <w:instrText>PAGE   \* MERGEFORMAT</w:instrText>
        </w:r>
        <w:r>
          <w:rPr>
            <w:sz w:val="20"/>
            <w:szCs w:val="20"/>
          </w:rPr>
          <w:fldChar w:fldCharType="separate"/>
        </w:r>
        <w:r>
          <w:rPr>
            <w:sz w:val="20"/>
            <w:szCs w:val="20"/>
            <w:lang w:val="zh-CN"/>
          </w:rPr>
          <w:t>4</w:t>
        </w:r>
        <w:r>
          <w:rPr>
            <w:sz w:val="20"/>
            <w:szCs w:val="20"/>
          </w:rPr>
          <w:fldChar w:fldCharType="end"/>
        </w:r>
        <w:r>
          <w:rPr>
            <w:sz w:val="20"/>
            <w:szCs w:val="20"/>
          </w:rPr>
          <w:t xml:space="preserve"> </w:t>
        </w:r>
        <w:r>
          <w:rPr>
            <w:rFonts w:hint="eastAsia"/>
            <w:sz w:val="20"/>
            <w:szCs w:val="20"/>
          </w:rPr>
          <w:t>页，共</w:t>
        </w:r>
        <w:r>
          <w:rPr>
            <w:sz w:val="20"/>
            <w:szCs w:val="20"/>
          </w:rPr>
          <w:t>4</w:t>
        </w:r>
        <w:r>
          <w:rPr>
            <w:rFonts w:hint="eastAsia"/>
            <w:sz w:val="20"/>
            <w:szCs w:val="20"/>
          </w:rPr>
          <w:t>页</w:t>
        </w:r>
      </w:p>
    </w:sdtContent>
  </w:sdt>
  <w:p w14:paraId="31760E3C" w14:textId="77777777" w:rsidR="00AA0F14" w:rsidRDefault="00AA0F14">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ED4DF" w14:textId="77777777" w:rsidR="00AA0F14" w:rsidRDefault="00AA0F1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E85CC" w14:textId="77777777" w:rsidR="00683300" w:rsidRDefault="00683300">
      <w:pPr>
        <w:ind w:firstLine="420"/>
      </w:pPr>
      <w:r>
        <w:separator/>
      </w:r>
    </w:p>
  </w:footnote>
  <w:footnote w:type="continuationSeparator" w:id="0">
    <w:p w14:paraId="09061C2F" w14:textId="77777777" w:rsidR="00683300" w:rsidRDefault="00683300">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C429B" w14:textId="77777777" w:rsidR="00AA0F14" w:rsidRDefault="00AA0F14">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CEB45" w14:textId="77777777" w:rsidR="00AA0F14" w:rsidRDefault="00AA0F14">
    <w:pPr>
      <w:ind w:left="42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0C291" w14:textId="77777777" w:rsidR="00AA0F14" w:rsidRDefault="00AA0F1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I0MWJmMmE0MTk3NzJiMTVhM2E5OGNjMGUwMWJjMGUifQ=="/>
  </w:docVars>
  <w:rsids>
    <w:rsidRoot w:val="00E043E0"/>
    <w:rsid w:val="ADCBB1DF"/>
    <w:rsid w:val="CFFD86EB"/>
    <w:rsid w:val="DBD22191"/>
    <w:rsid w:val="EED9BE9B"/>
    <w:rsid w:val="F4F2F313"/>
    <w:rsid w:val="00007D55"/>
    <w:rsid w:val="00094ECF"/>
    <w:rsid w:val="000C5B85"/>
    <w:rsid w:val="000D00D7"/>
    <w:rsid w:val="00102666"/>
    <w:rsid w:val="00152B78"/>
    <w:rsid w:val="001922D5"/>
    <w:rsid w:val="001C0AF6"/>
    <w:rsid w:val="001D197F"/>
    <w:rsid w:val="001E704C"/>
    <w:rsid w:val="001F6B9E"/>
    <w:rsid w:val="002230E0"/>
    <w:rsid w:val="0023502C"/>
    <w:rsid w:val="002524C8"/>
    <w:rsid w:val="00255562"/>
    <w:rsid w:val="002611FB"/>
    <w:rsid w:val="00274CBC"/>
    <w:rsid w:val="0027538F"/>
    <w:rsid w:val="002A4EFF"/>
    <w:rsid w:val="002D49AD"/>
    <w:rsid w:val="002D5DFD"/>
    <w:rsid w:val="002F4786"/>
    <w:rsid w:val="003009E4"/>
    <w:rsid w:val="00324330"/>
    <w:rsid w:val="0033543F"/>
    <w:rsid w:val="003C7996"/>
    <w:rsid w:val="003D5A99"/>
    <w:rsid w:val="004079E5"/>
    <w:rsid w:val="00440A00"/>
    <w:rsid w:val="00462C2E"/>
    <w:rsid w:val="004672F8"/>
    <w:rsid w:val="00470888"/>
    <w:rsid w:val="004734ED"/>
    <w:rsid w:val="0048476D"/>
    <w:rsid w:val="00492208"/>
    <w:rsid w:val="004B1D8D"/>
    <w:rsid w:val="00542890"/>
    <w:rsid w:val="005E36A9"/>
    <w:rsid w:val="00602687"/>
    <w:rsid w:val="00631418"/>
    <w:rsid w:val="0068228C"/>
    <w:rsid w:val="00683300"/>
    <w:rsid w:val="006869A3"/>
    <w:rsid w:val="00694D37"/>
    <w:rsid w:val="006A43CA"/>
    <w:rsid w:val="006A76C5"/>
    <w:rsid w:val="006A7BB9"/>
    <w:rsid w:val="006D3A9A"/>
    <w:rsid w:val="006E440D"/>
    <w:rsid w:val="006F257C"/>
    <w:rsid w:val="007004B1"/>
    <w:rsid w:val="00705D96"/>
    <w:rsid w:val="00731E34"/>
    <w:rsid w:val="00785C03"/>
    <w:rsid w:val="007A3260"/>
    <w:rsid w:val="007B54A1"/>
    <w:rsid w:val="007C2F10"/>
    <w:rsid w:val="007F66E7"/>
    <w:rsid w:val="00811457"/>
    <w:rsid w:val="008234A4"/>
    <w:rsid w:val="008351C5"/>
    <w:rsid w:val="0086220A"/>
    <w:rsid w:val="008641A4"/>
    <w:rsid w:val="008F06F8"/>
    <w:rsid w:val="008F3024"/>
    <w:rsid w:val="008F6B2C"/>
    <w:rsid w:val="00922D0A"/>
    <w:rsid w:val="00940558"/>
    <w:rsid w:val="009453CE"/>
    <w:rsid w:val="00947A1B"/>
    <w:rsid w:val="00963C22"/>
    <w:rsid w:val="009A0CDF"/>
    <w:rsid w:val="00A20D81"/>
    <w:rsid w:val="00A23C31"/>
    <w:rsid w:val="00A332A9"/>
    <w:rsid w:val="00A645E6"/>
    <w:rsid w:val="00A844FA"/>
    <w:rsid w:val="00AA0F14"/>
    <w:rsid w:val="00AA5D67"/>
    <w:rsid w:val="00AB1F56"/>
    <w:rsid w:val="00B05267"/>
    <w:rsid w:val="00B05DC9"/>
    <w:rsid w:val="00B256BA"/>
    <w:rsid w:val="00B64838"/>
    <w:rsid w:val="00B81DE3"/>
    <w:rsid w:val="00BA0F57"/>
    <w:rsid w:val="00BA1D3C"/>
    <w:rsid w:val="00BA52F2"/>
    <w:rsid w:val="00BB51B4"/>
    <w:rsid w:val="00C056A9"/>
    <w:rsid w:val="00C102EE"/>
    <w:rsid w:val="00C22D84"/>
    <w:rsid w:val="00C65221"/>
    <w:rsid w:val="00C83B60"/>
    <w:rsid w:val="00C92E2D"/>
    <w:rsid w:val="00CA3138"/>
    <w:rsid w:val="00CC084C"/>
    <w:rsid w:val="00D32CAD"/>
    <w:rsid w:val="00D35BB1"/>
    <w:rsid w:val="00DA2823"/>
    <w:rsid w:val="00DC3E59"/>
    <w:rsid w:val="00DF3211"/>
    <w:rsid w:val="00E043E0"/>
    <w:rsid w:val="00E45CAE"/>
    <w:rsid w:val="00E52655"/>
    <w:rsid w:val="00E72856"/>
    <w:rsid w:val="00EA5413"/>
    <w:rsid w:val="00EB0EAA"/>
    <w:rsid w:val="00EE10AD"/>
    <w:rsid w:val="00F27679"/>
    <w:rsid w:val="00F46766"/>
    <w:rsid w:val="00F97425"/>
    <w:rsid w:val="15A86037"/>
    <w:rsid w:val="25CD5987"/>
    <w:rsid w:val="3DED0FB8"/>
    <w:rsid w:val="44C33195"/>
    <w:rsid w:val="746C45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01028"/>
  <w15:docId w15:val="{ED4EE3C2-5245-423F-9C05-5EB4D66BB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spacing w:line="360" w:lineRule="auto"/>
      <w:ind w:firstLineChars="200" w:firstLine="200"/>
      <w:jc w:val="both"/>
    </w:pPr>
    <w:rPr>
      <w:rFonts w:ascii="Calibri" w:hAnsi="Calibri"/>
      <w:kern w:val="2"/>
      <w:sz w:val="21"/>
      <w:szCs w:val="24"/>
    </w:rPr>
  </w:style>
  <w:style w:type="paragraph" w:styleId="1">
    <w:name w:val="heading 1"/>
    <w:basedOn w:val="a"/>
    <w:next w:val="a"/>
    <w:link w:val="10"/>
    <w:qFormat/>
    <w:pPr>
      <w:keepNext/>
      <w:keepLines/>
      <w:spacing w:before="340" w:after="330" w:line="576" w:lineRule="auto"/>
      <w:jc w:val="center"/>
      <w:outlineLvl w:val="0"/>
    </w:pPr>
    <w:rPr>
      <w:b/>
      <w:bCs/>
      <w:kern w:val="44"/>
      <w:sz w:val="32"/>
      <w:szCs w:val="44"/>
    </w:rPr>
  </w:style>
  <w:style w:type="paragraph" w:styleId="2">
    <w:name w:val="heading 2"/>
    <w:basedOn w:val="a"/>
    <w:next w:val="a"/>
    <w:link w:val="20"/>
    <w:qFormat/>
    <w:pPr>
      <w:keepNext/>
      <w:keepLines/>
      <w:spacing w:before="260" w:after="260" w:line="415" w:lineRule="auto"/>
      <w:outlineLvl w:val="1"/>
    </w:pPr>
    <w:rPr>
      <w:rFonts w:ascii="Arial" w:eastAsia="黑体" w:hAnsi="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Pr>
      <w:szCs w:val="20"/>
    </w:rPr>
  </w:style>
  <w:style w:type="paragraph" w:styleId="a5">
    <w:name w:val="Plain Text"/>
    <w:basedOn w:val="a"/>
    <w:link w:val="a6"/>
    <w:uiPriority w:val="99"/>
    <w:qFormat/>
    <w:pPr>
      <w:spacing w:line="240" w:lineRule="auto"/>
      <w:ind w:firstLineChars="0" w:firstLine="0"/>
    </w:pPr>
    <w:rPr>
      <w:rFonts w:ascii="宋体" w:eastAsiaTheme="minorEastAsia" w:hAnsi="Courier New" w:cs="Courier New"/>
      <w:szCs w:val="21"/>
    </w:rPr>
  </w:style>
  <w:style w:type="paragraph" w:styleId="a7">
    <w:name w:val="Balloon Text"/>
    <w:basedOn w:val="a"/>
    <w:link w:val="a8"/>
    <w:uiPriority w:val="99"/>
    <w:unhideWhenUsed/>
    <w:qFormat/>
    <w:pPr>
      <w:spacing w:line="240" w:lineRule="auto"/>
    </w:pPr>
    <w:rPr>
      <w:sz w:val="18"/>
      <w:szCs w:val="18"/>
    </w:rPr>
  </w:style>
  <w:style w:type="paragraph" w:styleId="a9">
    <w:name w:val="footer"/>
    <w:basedOn w:val="a"/>
    <w:link w:val="aa"/>
    <w:uiPriority w:val="99"/>
    <w:unhideWhenUsed/>
    <w:qFormat/>
    <w:pPr>
      <w:tabs>
        <w:tab w:val="center" w:pos="4153"/>
        <w:tab w:val="right" w:pos="8306"/>
      </w:tabs>
      <w:snapToGrid w:val="0"/>
      <w:spacing w:line="240" w:lineRule="auto"/>
      <w:ind w:firstLineChars="0" w:firstLine="0"/>
      <w:jc w:val="left"/>
    </w:pPr>
    <w:rPr>
      <w:rFonts w:asciiTheme="minorHAnsi" w:eastAsiaTheme="minorEastAsia" w:hAnsiTheme="minorHAnsi" w:cstheme="minorBidi"/>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spacing w:line="240" w:lineRule="auto"/>
      <w:ind w:firstLineChars="0" w:firstLine="0"/>
      <w:jc w:val="center"/>
    </w:pPr>
    <w:rPr>
      <w:rFonts w:asciiTheme="minorHAnsi" w:eastAsiaTheme="minorEastAsia" w:hAnsiTheme="minorHAnsi" w:cstheme="minorBidi"/>
      <w:sz w:val="18"/>
      <w:szCs w:val="18"/>
    </w:rPr>
  </w:style>
  <w:style w:type="paragraph" w:styleId="ad">
    <w:name w:val="Normal (Web)"/>
    <w:basedOn w:val="a"/>
    <w:qFormat/>
    <w:pPr>
      <w:spacing w:beforeAutospacing="1" w:afterAutospacing="1" w:line="240" w:lineRule="auto"/>
      <w:ind w:firstLineChars="0" w:firstLine="0"/>
      <w:jc w:val="left"/>
    </w:pPr>
    <w:rPr>
      <w:rFonts w:asciiTheme="minorHAnsi" w:eastAsiaTheme="minorEastAsia" w:hAnsiTheme="minorHAnsi"/>
      <w:kern w:val="0"/>
      <w:sz w:val="24"/>
    </w:rPr>
  </w:style>
  <w:style w:type="character" w:styleId="ae">
    <w:name w:val="Strong"/>
    <w:basedOn w:val="a1"/>
    <w:qFormat/>
    <w:rPr>
      <w:b/>
      <w:bCs/>
    </w:rPr>
  </w:style>
  <w:style w:type="character" w:customStyle="1" w:styleId="ac">
    <w:name w:val="页眉 字符"/>
    <w:basedOn w:val="a1"/>
    <w:link w:val="ab"/>
    <w:uiPriority w:val="99"/>
    <w:qFormat/>
    <w:rPr>
      <w:sz w:val="18"/>
      <w:szCs w:val="18"/>
    </w:rPr>
  </w:style>
  <w:style w:type="character" w:customStyle="1" w:styleId="aa">
    <w:name w:val="页脚 字符"/>
    <w:basedOn w:val="a1"/>
    <w:link w:val="a9"/>
    <w:uiPriority w:val="99"/>
    <w:qFormat/>
    <w:rPr>
      <w:sz w:val="18"/>
      <w:szCs w:val="18"/>
    </w:rPr>
  </w:style>
  <w:style w:type="character" w:customStyle="1" w:styleId="10">
    <w:name w:val="标题 1 字符"/>
    <w:basedOn w:val="a1"/>
    <w:link w:val="1"/>
    <w:qFormat/>
    <w:rPr>
      <w:rFonts w:ascii="Calibri" w:eastAsia="宋体" w:hAnsi="Calibri" w:cs="Times New Roman"/>
      <w:b/>
      <w:bCs/>
      <w:kern w:val="44"/>
      <w:sz w:val="32"/>
      <w:szCs w:val="44"/>
    </w:rPr>
  </w:style>
  <w:style w:type="character" w:customStyle="1" w:styleId="20">
    <w:name w:val="标题 2 字符"/>
    <w:basedOn w:val="a1"/>
    <w:link w:val="2"/>
    <w:qFormat/>
    <w:rPr>
      <w:rFonts w:ascii="Arial" w:eastAsia="黑体" w:hAnsi="Arial" w:cs="Times New Roman"/>
      <w:b/>
      <w:bCs/>
      <w:sz w:val="32"/>
      <w:szCs w:val="32"/>
    </w:rPr>
  </w:style>
  <w:style w:type="character" w:customStyle="1" w:styleId="a4">
    <w:name w:val="正文文本 字符"/>
    <w:basedOn w:val="a1"/>
    <w:link w:val="a0"/>
    <w:qFormat/>
    <w:rPr>
      <w:rFonts w:ascii="Calibri" w:eastAsia="宋体" w:hAnsi="Calibri" w:cs="Times New Roman"/>
      <w:szCs w:val="20"/>
    </w:rPr>
  </w:style>
  <w:style w:type="character" w:customStyle="1" w:styleId="a8">
    <w:name w:val="批注框文本 字符"/>
    <w:basedOn w:val="a1"/>
    <w:link w:val="a7"/>
    <w:uiPriority w:val="99"/>
    <w:semiHidden/>
    <w:qFormat/>
    <w:rPr>
      <w:rFonts w:ascii="Calibri" w:hAnsi="Calibri"/>
      <w:kern w:val="2"/>
      <w:sz w:val="18"/>
      <w:szCs w:val="18"/>
    </w:rPr>
  </w:style>
  <w:style w:type="paragraph" w:customStyle="1" w:styleId="11">
    <w:name w:val="修订1"/>
    <w:hidden/>
    <w:uiPriority w:val="99"/>
    <w:semiHidden/>
    <w:qFormat/>
    <w:rPr>
      <w:rFonts w:ascii="Calibri" w:hAnsi="Calibri"/>
      <w:kern w:val="2"/>
      <w:sz w:val="21"/>
      <w:szCs w:val="24"/>
    </w:rPr>
  </w:style>
  <w:style w:type="paragraph" w:customStyle="1" w:styleId="21">
    <w:name w:val="修订2"/>
    <w:hidden/>
    <w:uiPriority w:val="99"/>
    <w:semiHidden/>
    <w:qFormat/>
    <w:rPr>
      <w:rFonts w:ascii="Calibri" w:hAnsi="Calibri"/>
      <w:kern w:val="2"/>
      <w:sz w:val="21"/>
      <w:szCs w:val="24"/>
    </w:rPr>
  </w:style>
  <w:style w:type="paragraph" w:customStyle="1" w:styleId="af">
    <w:name w:val="表格文字"/>
    <w:basedOn w:val="a"/>
    <w:qFormat/>
    <w:pPr>
      <w:spacing w:line="240" w:lineRule="auto"/>
      <w:ind w:firstLineChars="0" w:firstLine="0"/>
      <w:jc w:val="center"/>
    </w:pPr>
    <w:rPr>
      <w:rFonts w:ascii="Times New Roman" w:eastAsiaTheme="minorEastAsia" w:hAnsi="Times New Roman" w:cstheme="minorEastAsia"/>
      <w:szCs w:val="21"/>
    </w:rPr>
  </w:style>
  <w:style w:type="character" w:customStyle="1" w:styleId="a6">
    <w:name w:val="纯文本 字符"/>
    <w:basedOn w:val="a1"/>
    <w:link w:val="a5"/>
    <w:uiPriority w:val="99"/>
    <w:qFormat/>
    <w:rPr>
      <w:rFonts w:ascii="宋体" w:eastAsiaTheme="minorEastAsia" w:hAnsi="Courier New" w:cs="Courier New"/>
      <w:kern w:val="2"/>
      <w:sz w:val="21"/>
      <w:szCs w:val="21"/>
    </w:rPr>
  </w:style>
  <w:style w:type="paragraph" w:customStyle="1" w:styleId="3">
    <w:name w:val="修订3"/>
    <w:hidden/>
    <w:uiPriority w:val="99"/>
    <w:semiHidden/>
    <w:rPr>
      <w:rFonts w:ascii="Calibri" w:hAnsi="Calibri"/>
      <w:kern w:val="2"/>
      <w:sz w:val="21"/>
      <w:szCs w:val="24"/>
    </w:rPr>
  </w:style>
  <w:style w:type="paragraph" w:styleId="af0">
    <w:name w:val="Revision"/>
    <w:hidden/>
    <w:uiPriority w:val="99"/>
    <w:semiHidden/>
    <w:rsid w:val="00B05267"/>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FF041-1B80-4A67-B3F5-24C113AFF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5</Pages>
  <Words>379</Words>
  <Characters>2165</Characters>
  <Application>Microsoft Office Word</Application>
  <DocSecurity>0</DocSecurity>
  <Lines>18</Lines>
  <Paragraphs>5</Paragraphs>
  <ScaleCrop>false</ScaleCrop>
  <Company>Microsoft</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phl</dc:creator>
  <cp:lastModifiedBy>瑞</cp:lastModifiedBy>
  <cp:revision>63</cp:revision>
  <cp:lastPrinted>2022-08-19T00:41:00Z</cp:lastPrinted>
  <dcterms:created xsi:type="dcterms:W3CDTF">2022-08-19T05:35:00Z</dcterms:created>
  <dcterms:modified xsi:type="dcterms:W3CDTF">2022-09-28T00:48:00Z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85CF3F41FE6A4B658F0C501D24D3D531</vt:lpwstr>
  </property>
</Properties>
</file>